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colors2.xml" ContentType="application/vnd.openxmlformats-officedocument.drawingml.diagramColors+xml"/>
  <Override PartName="/word/diagrams/colors3.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drawing3.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layout3.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iagrams/quickStyle3.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F56B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8285F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1597127">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w:t>
            </w:r>
            <w:r>
              <w:rPr>
                <w:rFonts w:ascii="黑体" w:hAnsi="黑体" w:eastAsia="黑体"/>
                <w:sz w:val="21"/>
                <w:szCs w:val="21"/>
              </w:rPr>
              <w:t xml:space="preserve"> </w:t>
            </w:r>
            <w:r>
              <w:rPr>
                <w:rFonts w:ascii="黑体" w:hAnsi="黑体" w:eastAsia="黑体"/>
                <w:sz w:val="21"/>
                <w:szCs w:val="21"/>
              </w:rPr>
              <w:fldChar w:fldCharType="end"/>
            </w:r>
            <w:bookmarkEnd w:id="0"/>
          </w:p>
        </w:tc>
      </w:tr>
      <w:tr w14:paraId="2343F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D55081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2257D4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A6894E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2401E0">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5924B03E">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F8A1AF4">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038FA1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4DE996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AB09B01">
      <w:pPr>
        <w:pStyle w:val="50"/>
        <w:framePr w:w="9639" w:h="6976" w:hRule="exact" w:hSpace="0" w:vSpace="0" w:wrap="around" w:hAnchor="page" w:y="6408"/>
        <w:jc w:val="center"/>
        <w:rPr>
          <w:rFonts w:hint="eastAsia" w:ascii="黑体" w:hAnsi="黑体" w:eastAsia="黑体"/>
          <w:b w:val="0"/>
          <w:bCs w:val="0"/>
          <w:w w:val="100"/>
        </w:rPr>
      </w:pPr>
    </w:p>
    <w:p w14:paraId="543735E0">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民办职业培训学校  职业技能培训服务规范</w:t>
      </w:r>
      <w:r>
        <w:fldChar w:fldCharType="end"/>
      </w:r>
      <w:bookmarkEnd w:id="9"/>
    </w:p>
    <w:p w14:paraId="651ABB46">
      <w:pPr>
        <w:framePr w:w="9639" w:h="6974" w:hRule="exact" w:wrap="around" w:vAnchor="page" w:hAnchor="page" w:x="1419" w:y="6408" w:anchorLock="1"/>
        <w:ind w:left="-1418"/>
      </w:pPr>
    </w:p>
    <w:p w14:paraId="4D8F51A8">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Private vocational training school</w:t>
      </w:r>
    </w:p>
    <w:p w14:paraId="0E3C8316">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t xml:space="preserve">Service specifications for vocational training </w:t>
      </w:r>
      <w:r>
        <w:rPr>
          <w:rFonts w:ascii="黑体" w:hAnsi="黑体" w:eastAsia="黑体"/>
          <w:szCs w:val="28"/>
        </w:rPr>
        <w:fldChar w:fldCharType="end"/>
      </w:r>
      <w:bookmarkEnd w:id="10"/>
    </w:p>
    <w:p w14:paraId="427D896E">
      <w:pPr>
        <w:framePr w:w="9639" w:h="6974" w:hRule="exact" w:wrap="around" w:vAnchor="page" w:hAnchor="page" w:x="1419" w:y="6408" w:anchorLock="1"/>
        <w:spacing w:line="760" w:lineRule="exact"/>
        <w:ind w:left="-1418"/>
      </w:pPr>
    </w:p>
    <w:p w14:paraId="650E21C4">
      <w:pPr>
        <w:pStyle w:val="125"/>
        <w:framePr w:w="9639" w:h="6974" w:hRule="exact" w:wrap="around" w:vAnchor="page" w:hAnchor="page" w:x="1419" w:y="6408" w:anchorLock="1"/>
        <w:textAlignment w:val="bottom"/>
        <w:rPr>
          <w:rFonts w:eastAsia="黑体"/>
          <w:szCs w:val="28"/>
        </w:rPr>
      </w:pPr>
    </w:p>
    <w:p w14:paraId="6A32501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73868A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（本草案完成时间：2024年10月28日）</w:t>
      </w:r>
      <w:r>
        <w:rPr>
          <w:sz w:val="21"/>
          <w:szCs w:val="28"/>
        </w:rPr>
        <w:fldChar w:fldCharType="end"/>
      </w:r>
      <w:bookmarkEnd w:id="12"/>
    </w:p>
    <w:p w14:paraId="3A140C76">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E2EE86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8959F1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F0504A0">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BDE9DE8">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08B129F">
      <w:pPr>
        <w:pStyle w:val="89"/>
        <w:spacing w:before="900" w:after="468"/>
      </w:pPr>
      <w:bookmarkStart w:id="21" w:name="BookMark2"/>
      <w:r>
        <w:rPr>
          <w:spacing w:val="320"/>
        </w:rPr>
        <w:t>前</w:t>
      </w:r>
      <w:r>
        <w:t>言</w:t>
      </w:r>
    </w:p>
    <w:p w14:paraId="52564AEE">
      <w:pPr>
        <w:pStyle w:val="56"/>
        <w:ind w:firstLine="420"/>
      </w:pPr>
      <w:r>
        <w:rPr>
          <w:rFonts w:hint="eastAsia"/>
        </w:rPr>
        <w:t>本文件按照GB/T 1.1—2020《标准化工作导则  第1部分：标准化文件的结构和起草规则》的规定起草。</w:t>
      </w:r>
    </w:p>
    <w:p w14:paraId="53857F40">
      <w:pPr>
        <w:pStyle w:val="56"/>
        <w:ind w:firstLine="420"/>
      </w:pPr>
      <w:r>
        <w:rPr>
          <w:rFonts w:hint="eastAsia"/>
        </w:rPr>
        <w:t>请注意本文件的某些内容可能涉及专利。本文件的发布机构不承担识别专利的责任。</w:t>
      </w:r>
    </w:p>
    <w:p w14:paraId="436F9E94">
      <w:pPr>
        <w:pStyle w:val="56"/>
        <w:ind w:firstLine="420"/>
      </w:pPr>
      <w:r>
        <w:rPr>
          <w:rFonts w:hint="eastAsia"/>
        </w:rPr>
        <w:t>本文件由安徽兴业职业培训学校有限责任公司提出。</w:t>
      </w:r>
    </w:p>
    <w:p w14:paraId="2C2375EC">
      <w:pPr>
        <w:pStyle w:val="56"/>
        <w:ind w:firstLine="420"/>
      </w:pPr>
      <w:r>
        <w:rPr>
          <w:rFonts w:hint="eastAsia"/>
        </w:rPr>
        <w:t>本文件由安徽省人力资源和社会保障厅归口。</w:t>
      </w:r>
    </w:p>
    <w:p w14:paraId="676FB6A0">
      <w:pPr>
        <w:pStyle w:val="56"/>
        <w:ind w:firstLine="420"/>
      </w:pPr>
      <w:r>
        <w:rPr>
          <w:rFonts w:hint="eastAsia"/>
        </w:rPr>
        <w:t>本文件起草单位：安徽兴业职业培训学校有限责任公司、安徽安商慧教育科技有限公司、合肥市庐阳区社会治安综合治理中心、合肥</w:t>
      </w:r>
      <w:r>
        <w:rPr>
          <w:rFonts w:hint="eastAsia"/>
          <w:lang w:eastAsia="zh-CN"/>
        </w:rPr>
        <w:t>市庐阳区</w:t>
      </w:r>
      <w:r>
        <w:rPr>
          <w:rFonts w:hint="eastAsia"/>
        </w:rPr>
        <w:t>杏林职业培训学校、马鞍山</w:t>
      </w:r>
      <w:r>
        <w:rPr>
          <w:rFonts w:hint="eastAsia"/>
          <w:lang w:eastAsia="zh-CN"/>
        </w:rPr>
        <w:t>市</w:t>
      </w:r>
      <w:r>
        <w:rPr>
          <w:rFonts w:hint="eastAsia"/>
        </w:rPr>
        <w:t>博瑞职业</w:t>
      </w:r>
      <w:r>
        <w:rPr>
          <w:rFonts w:hint="eastAsia"/>
          <w:lang w:eastAsia="zh-CN"/>
        </w:rPr>
        <w:t>培训</w:t>
      </w:r>
      <w:r>
        <w:rPr>
          <w:rFonts w:hint="eastAsia"/>
        </w:rPr>
        <w:t>学校、合肥生态建设职业培训学校、合肥</w:t>
      </w:r>
      <w:r>
        <w:rPr>
          <w:rFonts w:hint="eastAsia"/>
          <w:lang w:eastAsia="zh-CN"/>
        </w:rPr>
        <w:t>市</w:t>
      </w:r>
      <w:r>
        <w:rPr>
          <w:rFonts w:hint="eastAsia"/>
        </w:rPr>
        <w:t>蜀山区新星火</w:t>
      </w:r>
      <w:r>
        <w:rPr>
          <w:rFonts w:hint="eastAsia"/>
          <w:lang w:eastAsia="zh-CN"/>
        </w:rPr>
        <w:t>职业培训</w:t>
      </w:r>
      <w:r>
        <w:rPr>
          <w:rFonts w:hint="eastAsia"/>
        </w:rPr>
        <w:t>学校、合肥佑家职业技能培训学校有限公司、合肥</w:t>
      </w:r>
      <w:r>
        <w:rPr>
          <w:rFonts w:hint="eastAsia"/>
          <w:lang w:eastAsia="zh-CN"/>
        </w:rPr>
        <w:t>市</w:t>
      </w:r>
      <w:r>
        <w:rPr>
          <w:rFonts w:hint="eastAsia"/>
        </w:rPr>
        <w:t>乾离职业</w:t>
      </w:r>
      <w:r>
        <w:rPr>
          <w:rFonts w:hint="eastAsia"/>
          <w:lang w:eastAsia="zh-CN"/>
        </w:rPr>
        <w:t>培训</w:t>
      </w:r>
      <w:r>
        <w:rPr>
          <w:rFonts w:hint="eastAsia"/>
        </w:rPr>
        <w:t>学校</w:t>
      </w:r>
      <w:r>
        <w:rPr>
          <w:rFonts w:hint="eastAsia"/>
          <w:lang w:eastAsia="zh-CN"/>
        </w:rPr>
        <w:t>有限公司</w:t>
      </w:r>
      <w:r>
        <w:rPr>
          <w:rFonts w:hint="eastAsia"/>
        </w:rPr>
        <w:t>、安徽省职业技术培训协会</w:t>
      </w:r>
      <w:r>
        <w:rPr>
          <w:rFonts w:hint="eastAsia"/>
          <w:lang w:eastAsia="zh-CN"/>
        </w:rPr>
        <w:t>、安徽工匠质量标准研究院有限公司。</w:t>
      </w:r>
    </w:p>
    <w:p w14:paraId="43BDF470">
      <w:pPr>
        <w:pStyle w:val="56"/>
        <w:ind w:firstLine="420"/>
      </w:pPr>
      <w:r>
        <w:rPr>
          <w:rFonts w:hint="eastAsia"/>
        </w:rPr>
        <w:t>本文件主要起草人：李新叶、孙琦恒、王静</w:t>
      </w:r>
      <w:r>
        <w:rPr>
          <w:rFonts w:hint="eastAsia"/>
          <w:lang w:eastAsia="zh-CN"/>
        </w:rPr>
        <w:t>、</w:t>
      </w:r>
      <w:r>
        <w:rPr>
          <w:rFonts w:hint="eastAsia"/>
        </w:rPr>
        <w:t>孙恒、李勤、刘娅、陈京超、徐柳华、杨涛、孙涛</w:t>
      </w:r>
      <w:r>
        <w:rPr>
          <w:rFonts w:hint="eastAsia"/>
          <w:lang w:eastAsia="zh-CN"/>
        </w:rPr>
        <w:t>、</w:t>
      </w:r>
      <w:r>
        <w:rPr>
          <w:rFonts w:hint="eastAsia"/>
          <w:lang w:val="en-US" w:eastAsia="zh-CN"/>
        </w:rPr>
        <w:t>丁智宇</w:t>
      </w:r>
      <w:r>
        <w:rPr>
          <w:rFonts w:hint="eastAsia"/>
        </w:rPr>
        <w:t>。</w:t>
      </w:r>
    </w:p>
    <w:p w14:paraId="69573E22">
      <w:pPr>
        <w:pStyle w:val="56"/>
        <w:ind w:firstLine="420"/>
      </w:pPr>
    </w:p>
    <w:p w14:paraId="772ABB9E">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bookmarkStart w:id="46" w:name="_GoBack"/>
      <w:bookmarkEnd w:id="46"/>
    </w:p>
    <w:bookmarkEnd w:id="21"/>
    <w:p w14:paraId="7D57441D">
      <w:pPr>
        <w:spacing w:line="20" w:lineRule="exact"/>
        <w:jc w:val="center"/>
        <w:rPr>
          <w:rFonts w:hint="eastAsia" w:ascii="黑体" w:hAnsi="黑体" w:eastAsia="黑体"/>
          <w:sz w:val="32"/>
          <w:szCs w:val="32"/>
        </w:rPr>
      </w:pPr>
      <w:bookmarkStart w:id="22" w:name="BookMark4"/>
    </w:p>
    <w:p w14:paraId="17DCFD88">
      <w:pPr>
        <w:spacing w:line="20" w:lineRule="exact"/>
        <w:jc w:val="center"/>
        <w:rPr>
          <w:rFonts w:hint="eastAsia" w:ascii="黑体" w:hAnsi="黑体" w:eastAsia="黑体"/>
          <w:sz w:val="32"/>
          <w:szCs w:val="32"/>
        </w:rPr>
      </w:pPr>
    </w:p>
    <w:sdt>
      <w:sdtPr>
        <w:tag w:val="NEW_STAND_NAME"/>
        <w:id w:val="595910757"/>
        <w:lock w:val="sdtLocked"/>
        <w:placeholder>
          <w:docPart w:val="82D5FF0909494873880243CC81C0C1C0"/>
        </w:placeholder>
      </w:sdtPr>
      <w:sdtContent>
        <w:p w14:paraId="13F6FA97">
          <w:pPr>
            <w:pStyle w:val="177"/>
            <w:spacing w:before="312" w:beforeLines="100" w:after="686" w:afterLines="220"/>
            <w:rPr>
              <w:rFonts w:hint="eastAsia"/>
            </w:rPr>
          </w:pPr>
          <w:bookmarkStart w:id="23" w:name="NEW_STAND_NAME"/>
          <w:r>
            <w:rPr>
              <w:rFonts w:hint="eastAsia"/>
            </w:rPr>
            <w:t>民办职业培训学校  职业技能培训服务规范</w:t>
          </w:r>
        </w:p>
      </w:sdtContent>
    </w:sdt>
    <w:bookmarkEnd w:id="23"/>
    <w:p w14:paraId="04F81E78">
      <w:pPr>
        <w:pStyle w:val="104"/>
        <w:spacing w:before="312" w:after="312"/>
      </w:pPr>
      <w:bookmarkStart w:id="24" w:name="_Toc26718930"/>
      <w:bookmarkStart w:id="25" w:name="_Toc17233333"/>
      <w:bookmarkStart w:id="26" w:name="_Toc26986530"/>
      <w:bookmarkStart w:id="27" w:name="_Toc26986771"/>
      <w:bookmarkStart w:id="28" w:name="_Toc26648465"/>
      <w:bookmarkStart w:id="29" w:name="_Toc97191423"/>
      <w:bookmarkStart w:id="30" w:name="_Toc24884218"/>
      <w:bookmarkStart w:id="31" w:name="_Toc24884211"/>
      <w:bookmarkStart w:id="32" w:name="_Toc17233325"/>
      <w:r>
        <w:rPr>
          <w:rFonts w:hint="eastAsia"/>
        </w:rPr>
        <w:t>范围</w:t>
      </w:r>
      <w:bookmarkEnd w:id="24"/>
      <w:bookmarkEnd w:id="25"/>
      <w:bookmarkEnd w:id="26"/>
      <w:bookmarkEnd w:id="27"/>
      <w:bookmarkEnd w:id="28"/>
      <w:bookmarkEnd w:id="29"/>
      <w:bookmarkEnd w:id="30"/>
      <w:bookmarkEnd w:id="31"/>
      <w:bookmarkEnd w:id="32"/>
    </w:p>
    <w:p w14:paraId="3DB58A21">
      <w:pPr>
        <w:pStyle w:val="56"/>
        <w:ind w:firstLine="420"/>
      </w:pPr>
      <w:bookmarkStart w:id="33" w:name="_Toc17233334"/>
      <w:bookmarkStart w:id="34" w:name="_Toc17233326"/>
      <w:bookmarkStart w:id="35" w:name="_Toc24884212"/>
      <w:bookmarkStart w:id="36" w:name="_Toc26648466"/>
      <w:bookmarkStart w:id="37" w:name="_Toc24884219"/>
      <w:r>
        <w:rPr>
          <w:rFonts w:hint="eastAsia"/>
        </w:rPr>
        <w:t>本文件规定了民办职业培训学校职业技能培训服务的术语与定义、基本要求、服务流程、服务内容、评价与改进。</w:t>
      </w:r>
    </w:p>
    <w:p w14:paraId="7880F817">
      <w:pPr>
        <w:pStyle w:val="56"/>
        <w:ind w:firstLine="420"/>
      </w:pPr>
      <w:r>
        <w:rPr>
          <w:rFonts w:hint="eastAsia"/>
        </w:rPr>
        <w:t>本文件适用于民办职业培训学校校内开展的职业技能培训服务。</w:t>
      </w:r>
    </w:p>
    <w:p w14:paraId="06BA7DF9">
      <w:pPr>
        <w:pStyle w:val="104"/>
        <w:spacing w:before="312" w:after="312"/>
      </w:pPr>
      <w:bookmarkStart w:id="38" w:name="_Toc97191424"/>
      <w:bookmarkStart w:id="39" w:name="_Toc26986772"/>
      <w:bookmarkStart w:id="40" w:name="_Toc26718931"/>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AC0AFB90B9ED426EA0693DF84D281B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B7F776C">
          <w:pPr>
            <w:pStyle w:val="56"/>
            <w:ind w:firstLine="420"/>
          </w:pPr>
          <w:r>
            <w:rPr>
              <w:rFonts w:hint="eastAsia"/>
            </w:rPr>
            <w:t>本文件没有规范性引用文件。</w:t>
          </w:r>
        </w:p>
      </w:sdtContent>
    </w:sdt>
    <w:p w14:paraId="24154C64">
      <w:pPr>
        <w:pStyle w:val="104"/>
        <w:spacing w:before="312" w:after="312"/>
      </w:pPr>
      <w:bookmarkStart w:id="42" w:name="_Toc97191425"/>
      <w:r>
        <w:rPr>
          <w:rFonts w:hint="eastAsia"/>
          <w:szCs w:val="21"/>
        </w:rPr>
        <w:t>术语和定义</w:t>
      </w:r>
      <w:bookmarkEnd w:id="42"/>
    </w:p>
    <w:sdt>
      <w:sdtPr>
        <w:id w:val="-1909835108"/>
        <w:placeholder>
          <w:docPart w:val="8E880974DDAF461D8BE0C2DCBC8EEF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207038">
          <w:pPr>
            <w:pStyle w:val="56"/>
            <w:ind w:firstLine="420"/>
          </w:pPr>
          <w:bookmarkStart w:id="43" w:name="_Toc26986532"/>
          <w:bookmarkEnd w:id="43"/>
          <w:r>
            <w:t>下列术语和定义适用于本文件。</w:t>
          </w:r>
        </w:p>
      </w:sdtContent>
    </w:sdt>
    <w:p w14:paraId="577DF0A8">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民办职业培训学校 p</w:t>
      </w:r>
      <w:r>
        <w:rPr>
          <w:rFonts w:ascii="黑体" w:hAnsi="黑体" w:eastAsia="黑体"/>
        </w:rPr>
        <w:t>rivate vocational training school</w:t>
      </w:r>
    </w:p>
    <w:p w14:paraId="15862E7B">
      <w:pPr>
        <w:pStyle w:val="56"/>
        <w:ind w:firstLine="420"/>
        <w:rPr>
          <w:rFonts w:hint="eastAsia" w:ascii="黑体" w:hAnsi="黑体" w:eastAsia="黑体"/>
        </w:rPr>
      </w:pPr>
      <w:r>
        <w:rPr>
          <w:rFonts w:hint="eastAsia"/>
        </w:rPr>
        <w:t>安徽省行政区域内由国家机构以外的社会组织或者个人，利用非国家财政性经费举办，面向社会开展以职业技能为主的职业资格、职业技能等级和专项职业能力等职业技能培训的学校（以下简称“培训学校”）</w:t>
      </w:r>
    </w:p>
    <w:p w14:paraId="57B1E92B">
      <w:pPr>
        <w:pStyle w:val="104"/>
        <w:spacing w:before="312" w:after="312"/>
      </w:pPr>
      <w:r>
        <w:rPr>
          <w:rFonts w:hint="eastAsia"/>
        </w:rPr>
        <w:t>基本要求</w:t>
      </w:r>
    </w:p>
    <w:p w14:paraId="5F4AF135">
      <w:pPr>
        <w:pStyle w:val="105"/>
        <w:spacing w:before="156" w:after="156"/>
      </w:pPr>
      <w:r>
        <w:rPr>
          <w:rFonts w:hint="eastAsia"/>
        </w:rPr>
        <w:t>学校</w:t>
      </w:r>
    </w:p>
    <w:p w14:paraId="59146F3F">
      <w:pPr>
        <w:pStyle w:val="165"/>
      </w:pPr>
      <w:r>
        <w:rPr>
          <w:rFonts w:hint="eastAsia"/>
        </w:rPr>
        <w:t>应取得《民办学校办学许可证》，且许可证在有效期内。</w:t>
      </w:r>
    </w:p>
    <w:p w14:paraId="7FFC9A6D">
      <w:pPr>
        <w:pStyle w:val="165"/>
      </w:pPr>
      <w:r>
        <w:rPr>
          <w:rFonts w:hint="eastAsia"/>
        </w:rPr>
        <w:t>应当依法制定章程，并根据章程规定的权限和程序参与教学和管理活动。</w:t>
      </w:r>
    </w:p>
    <w:p w14:paraId="18BD3FEF">
      <w:pPr>
        <w:pStyle w:val="165"/>
      </w:pPr>
      <w:r>
        <w:rPr>
          <w:rFonts w:hint="eastAsia"/>
        </w:rPr>
        <w:t>应建立完善的管理制度，包括但不限于教学管理、学员管理、安全及消防管理等制度。</w:t>
      </w:r>
    </w:p>
    <w:p w14:paraId="2F4A82E0">
      <w:pPr>
        <w:pStyle w:val="165"/>
      </w:pPr>
      <w:r>
        <w:rPr>
          <w:rFonts w:hint="eastAsia"/>
        </w:rPr>
        <w:t>应自觉接受主管部门的监督检查。</w:t>
      </w:r>
    </w:p>
    <w:p w14:paraId="588B970D">
      <w:pPr>
        <w:pStyle w:val="105"/>
        <w:spacing w:before="156" w:after="156"/>
      </w:pPr>
      <w:r>
        <w:rPr>
          <w:rFonts w:hint="eastAsia"/>
        </w:rPr>
        <w:t>人员</w:t>
      </w:r>
    </w:p>
    <w:p w14:paraId="7E2EB917">
      <w:pPr>
        <w:pStyle w:val="165"/>
      </w:pPr>
      <w:r>
        <w:rPr>
          <w:rFonts w:hint="eastAsia"/>
        </w:rPr>
        <w:t>应按照《安徽省民办职业培训学校办学管理办法》的规定配备校长、教学管理人员、财务人员等管理人员。</w:t>
      </w:r>
    </w:p>
    <w:p w14:paraId="617FB2B8">
      <w:pPr>
        <w:pStyle w:val="165"/>
      </w:pPr>
      <w:r>
        <w:rPr>
          <w:rFonts w:hint="eastAsia"/>
        </w:rPr>
        <w:t>应按照《安徽省民办职业培训学校办学管理办法》的规定配备专业理论教师、实操教师和专职班主任。</w:t>
      </w:r>
    </w:p>
    <w:p w14:paraId="7AF83759">
      <w:pPr>
        <w:pStyle w:val="105"/>
        <w:spacing w:before="156" w:after="156"/>
      </w:pPr>
      <w:r>
        <w:rPr>
          <w:rFonts w:hint="eastAsia"/>
        </w:rPr>
        <w:t>场地及设备</w:t>
      </w:r>
    </w:p>
    <w:p w14:paraId="1F7050DD">
      <w:pPr>
        <w:pStyle w:val="56"/>
        <w:ind w:firstLine="420"/>
      </w:pPr>
      <w:r>
        <w:rPr>
          <w:rFonts w:hint="eastAsia"/>
        </w:rPr>
        <w:t>应按照</w:t>
      </w:r>
      <w:bookmarkStart w:id="44" w:name="_Hlk180082383"/>
      <w:r>
        <w:rPr>
          <w:rFonts w:hint="eastAsia"/>
        </w:rPr>
        <w:t>《安徽省民办职业培训学校办学管理办法》</w:t>
      </w:r>
      <w:bookmarkEnd w:id="44"/>
      <w:r>
        <w:rPr>
          <w:rFonts w:hint="eastAsia"/>
        </w:rPr>
        <w:t>的规定配备场地及设备。</w:t>
      </w:r>
    </w:p>
    <w:p w14:paraId="32DAE7C2">
      <w:pPr>
        <w:pStyle w:val="104"/>
        <w:spacing w:before="312" w:after="312"/>
      </w:pPr>
      <w:r>
        <w:rPr>
          <w:rFonts w:hint="eastAsia"/>
        </w:rPr>
        <w:t>服务流程</w:t>
      </w:r>
    </w:p>
    <w:p w14:paraId="5352E05B">
      <w:pPr>
        <w:pStyle w:val="56"/>
        <w:ind w:firstLine="420"/>
      </w:pPr>
      <w:r>
        <mc:AlternateContent>
          <mc:Choice Requires="wps">
            <w:drawing>
              <wp:anchor distT="0" distB="0" distL="114300" distR="114300" simplePos="0" relativeHeight="251661312" behindDoc="1" locked="0" layoutInCell="1" allowOverlap="1">
                <wp:simplePos x="0" y="0"/>
                <wp:positionH relativeFrom="column">
                  <wp:posOffset>-182880</wp:posOffset>
                </wp:positionH>
                <wp:positionV relativeFrom="paragraph">
                  <wp:posOffset>179070</wp:posOffset>
                </wp:positionV>
                <wp:extent cx="6146800" cy="1092200"/>
                <wp:effectExtent l="0" t="0" r="25400" b="12700"/>
                <wp:wrapNone/>
                <wp:docPr id="1011427067" name="矩形 4"/>
                <wp:cNvGraphicFramePr/>
                <a:graphic xmlns:a="http://schemas.openxmlformats.org/drawingml/2006/main">
                  <a:graphicData uri="http://schemas.microsoft.com/office/word/2010/wordprocessingShape">
                    <wps:wsp>
                      <wps:cNvSpPr/>
                      <wps:spPr>
                        <a:xfrm>
                          <a:off x="0" y="0"/>
                          <a:ext cx="6146800" cy="1092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4" o:spid="_x0000_s1026" o:spt="1" style="position:absolute;left:0pt;margin-left:-14.4pt;margin-top:14.1pt;height:86pt;width:484pt;z-index:-251655168;v-text-anchor:middle;mso-width-relative:page;mso-height-relative:page;" fillcolor="#FFFFFF [3201]" filled="t" stroked="t" coordsize="21600,21600" o:gfxdata="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FQWZIzXAAAACgEAAA8AAAAAAAAAAQAgAAAAIgAAAGRycy9k&#10;b3ducmV2LnhtbFBLAQIUABQAAAAIAIdO4kAkmicvdQIAAP4EAAAOAAAAAAAAAAEAIAAAACYBAABk&#10;cnMvZTJvRG9jLnhtbFBLBQYAAAAABgAGAFkBAAANBgAAAAA=&#10;">
                <v:fill on="t" focussize="0,0"/>
                <v:stroke weight="1pt" color="#000000 [3213]" miterlimit="8" joinstyle="miter"/>
                <v:imagedata o:title=""/>
                <o:lock v:ext="edit" aspectratio="f"/>
              </v:rect>
            </w:pict>
          </mc:Fallback>
        </mc:AlternateContent>
      </w:r>
      <w:r>
        <w:rPr>
          <w:rFonts w:hint="eastAsia"/>
        </w:rPr>
        <w:t>服务流程如图1所示。</w:t>
      </w:r>
    </w:p>
    <w:p w14:paraId="53E4BA22">
      <w:pPr>
        <w:pStyle w:val="56"/>
        <w:ind w:firstLine="3990" w:firstLineChars="1900"/>
      </w:pPr>
      <w:r>
        <w:rPr>
          <w:rFonts w:hint="eastAsia"/>
        </w:rPr>
        <w:t>培训准备</w:t>
      </w:r>
    </w:p>
    <w:p w14:paraId="7B5E93A4">
      <w:pPr>
        <w:pStyle w:val="56"/>
        <w:ind w:left="2730" w:hanging="2730" w:hangingChars="1300"/>
      </w:pPr>
      <w:r>
        <mc:AlternateContent>
          <mc:Choice Requires="wps">
            <w:drawing>
              <wp:anchor distT="0" distB="0" distL="114300" distR="114300" simplePos="0" relativeHeight="251663360" behindDoc="0" locked="0" layoutInCell="1" allowOverlap="1">
                <wp:simplePos x="0" y="0"/>
                <wp:positionH relativeFrom="column">
                  <wp:posOffset>2680970</wp:posOffset>
                </wp:positionH>
                <wp:positionV relativeFrom="paragraph">
                  <wp:posOffset>894080</wp:posOffset>
                </wp:positionV>
                <wp:extent cx="266700" cy="438150"/>
                <wp:effectExtent l="19050" t="0" r="38100" b="38100"/>
                <wp:wrapNone/>
                <wp:docPr id="1780875296" name="箭头: 下 5"/>
                <wp:cNvGraphicFramePr/>
                <a:graphic xmlns:a="http://schemas.openxmlformats.org/drawingml/2006/main">
                  <a:graphicData uri="http://schemas.microsoft.com/office/word/2010/wordprocessingShape">
                    <wps:wsp>
                      <wps:cNvSpPr/>
                      <wps:spPr>
                        <a:xfrm>
                          <a:off x="0" y="0"/>
                          <a:ext cx="266700" cy="438150"/>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5" o:spid="_x0000_s1026" o:spt="67" type="#_x0000_t67" style="position:absolute;left:0pt;margin-left:211.1pt;margin-top:70.4pt;height:34.5pt;width:21pt;z-index:251663360;v-text-anchor:middle;mso-width-relative:page;mso-height-relative:page;" fillcolor="#FFFFFF [3201]" filled="t" stroked="t" coordsize="21600,21600" o:gfxdata="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dYzrU9kAAAALAQAADwAAAAAAAAAB&#10;ACAAAAAiAAAAZHJzL2Rvd25yZXYueG1sUEsBAhQAFAAAAAgAh07iQKG/BTyBAgAABgUAAA4AAAAA&#10;AAAAAQAgAAAAKAEAAGRycy9lMm9Eb2MueG1sUEsFBgAAAAAGAAYAWQEAABsGAAAAAA==&#10;" adj="15027,5400">
                <v:fill on="t" focussize="0,0"/>
                <v:stroke weight="1pt" color="#000000 [3213]" miterlimit="8" joinstyle="miter"/>
                <v:imagedata o:title=""/>
                <o:lock v:ext="edit" aspectratio="f"/>
              </v:shape>
            </w:pict>
          </mc:Fallback>
        </mc:AlternateContent>
      </w:r>
      <w:r>
        <w:drawing>
          <wp:inline distT="0" distB="0" distL="0" distR="0">
            <wp:extent cx="5670550" cy="939800"/>
            <wp:effectExtent l="6350" t="0" r="76200" b="0"/>
            <wp:docPr id="215309580"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189D29E0">
      <w:pPr>
        <w:pStyle w:val="56"/>
        <w:ind w:left="2730" w:hanging="2730" w:hangingChars="1300"/>
      </w:pPr>
    </w:p>
    <w:p w14:paraId="0EB646EA">
      <w:pPr>
        <w:pStyle w:val="56"/>
        <w:ind w:left="2730" w:hanging="2730" w:hangingChars="1300"/>
      </w:pPr>
      <w:r>
        <mc:AlternateContent>
          <mc:Choice Requires="wps">
            <w:drawing>
              <wp:anchor distT="0" distB="0" distL="114300" distR="114300" simplePos="0" relativeHeight="251662336" behindDoc="1" locked="0" layoutInCell="1" allowOverlap="1">
                <wp:simplePos x="0" y="0"/>
                <wp:positionH relativeFrom="margin">
                  <wp:posOffset>-181610</wp:posOffset>
                </wp:positionH>
                <wp:positionV relativeFrom="paragraph">
                  <wp:posOffset>194310</wp:posOffset>
                </wp:positionV>
                <wp:extent cx="6146800" cy="1092200"/>
                <wp:effectExtent l="0" t="0" r="25400" b="12700"/>
                <wp:wrapNone/>
                <wp:docPr id="892963088" name="矩形 4"/>
                <wp:cNvGraphicFramePr/>
                <a:graphic xmlns:a="http://schemas.openxmlformats.org/drawingml/2006/main">
                  <a:graphicData uri="http://schemas.microsoft.com/office/word/2010/wordprocessingShape">
                    <wps:wsp>
                      <wps:cNvSpPr/>
                      <wps:spPr>
                        <a:xfrm>
                          <a:off x="0" y="0"/>
                          <a:ext cx="6146800" cy="1092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4" o:spid="_x0000_s1026" o:spt="1" style="position:absolute;left:0pt;margin-left:-14.3pt;margin-top:15.3pt;height:86pt;width:484pt;mso-position-horizontal-relative:margin;z-index:-251654144;v-text-anchor:middle;mso-width-relative:page;mso-height-relative:page;" fillcolor="#FFFFFF [3201]" filled="t" stroked="t" coordsize="21600,21600" o:gfxdata="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eWi1XtgAAAAKAQAADwAAAAAAAAABACAAAAAiAAAAZHJzL2Rv&#10;d25yZXYueG1sUEsBAhQAFAAAAAgAh07iQMfplXBzAgAA/QQAAA4AAAAAAAAAAQAgAAAAJwEAAGRy&#10;cy9lMm9Eb2MueG1sUEsFBgAAAAAGAAYAWQEAAAwGAAAAAA==&#10;">
                <v:fill on="t" focussize="0,0"/>
                <v:stroke weight="1pt" color="#000000 [3213]" miterlimit="8" joinstyle="miter"/>
                <v:imagedata o:title=""/>
                <o:lock v:ext="edit" aspectratio="f"/>
              </v:rect>
            </w:pict>
          </mc:Fallback>
        </mc:AlternateContent>
      </w:r>
    </w:p>
    <w:p w14:paraId="3BAA2DDD">
      <w:pPr>
        <w:pStyle w:val="56"/>
        <w:ind w:left="2730" w:leftChars="1300" w:firstLine="1260" w:firstLineChars="600"/>
      </w:pPr>
      <w:r>
        <w:rPr>
          <w:rFonts w:hint="eastAsia"/>
        </w:rPr>
        <w:t>培训实施</w:t>
      </w:r>
    </w:p>
    <w:p w14:paraId="72AAAD5F">
      <w:pPr>
        <w:pStyle w:val="56"/>
        <w:ind w:left="2730" w:leftChars="1300" w:firstLine="0" w:firstLineChars="0"/>
      </w:pPr>
      <w:r>
        <mc:AlternateContent>
          <mc:Choice Requires="wps">
            <w:drawing>
              <wp:anchor distT="0" distB="0" distL="114300" distR="114300" simplePos="0" relativeHeight="251664384" behindDoc="0" locked="0" layoutInCell="1" allowOverlap="1">
                <wp:simplePos x="0" y="0"/>
                <wp:positionH relativeFrom="column">
                  <wp:posOffset>2700020</wp:posOffset>
                </wp:positionH>
                <wp:positionV relativeFrom="paragraph">
                  <wp:posOffset>928370</wp:posOffset>
                </wp:positionV>
                <wp:extent cx="266700" cy="438150"/>
                <wp:effectExtent l="19050" t="0" r="38100" b="38100"/>
                <wp:wrapNone/>
                <wp:docPr id="1297126124" name="箭头: 下 5"/>
                <wp:cNvGraphicFramePr/>
                <a:graphic xmlns:a="http://schemas.openxmlformats.org/drawingml/2006/main">
                  <a:graphicData uri="http://schemas.microsoft.com/office/word/2010/wordprocessingShape">
                    <wps:wsp>
                      <wps:cNvSpPr/>
                      <wps:spPr>
                        <a:xfrm>
                          <a:off x="0" y="0"/>
                          <a:ext cx="266700" cy="438150"/>
                        </a:xfrm>
                        <a:prstGeom prst="down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5" o:spid="_x0000_s1026" o:spt="67" type="#_x0000_t67" style="position:absolute;left:0pt;margin-left:212.6pt;margin-top:73.1pt;height:34.5pt;width:21pt;z-index:251664384;v-text-anchor:middle;mso-width-relative:page;mso-height-relative:page;" fillcolor="#FFFFFF [3201]" filled="t" stroked="t" coordsize="21600,21600" o:gfxdata="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t8eOf2QAAAAsBAAAPAAAAAAAAAAEA&#10;IAAAACIAAABkcnMvZG93bnJldi54bWxQSwECFAAUAAAACACHTuJAbynfwIACAAAGBQAADgAAAAAA&#10;AAABACAAAAAoAQAAZHJzL2Uyb0RvYy54bWxQSwUGAAAAAAYABgBZAQAAGgYAAAAA&#10;" adj="15027,5400">
                <v:fill on="t" focussize="0,0"/>
                <v:stroke weight="1pt" color="#000000 [3213]" miterlimit="8" joinstyle="miter"/>
                <v:imagedata o:title=""/>
                <o:lock v:ext="edit" aspectratio="f"/>
              </v:shape>
            </w:pict>
          </mc:Fallback>
        </mc:AlternateContent>
      </w:r>
      <w:r>
        <w:drawing>
          <wp:inline distT="0" distB="0" distL="0" distR="0">
            <wp:extent cx="2247900" cy="939800"/>
            <wp:effectExtent l="0" t="0" r="19050" b="0"/>
            <wp:docPr id="576060778"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2F31BC2C">
      <w:pPr>
        <w:pStyle w:val="56"/>
        <w:ind w:left="2730" w:hanging="2730" w:hangingChars="1300"/>
      </w:pPr>
    </w:p>
    <w:p w14:paraId="65239374">
      <w:pPr>
        <w:pStyle w:val="56"/>
        <w:ind w:left="2730" w:hanging="2730" w:hangingChars="1300"/>
      </w:pPr>
    </w:p>
    <w:p w14:paraId="5A1D6408">
      <w:pPr>
        <w:pStyle w:val="56"/>
        <w:ind w:firstLine="3349" w:firstLineChars="1595"/>
      </w:pPr>
      <w:r>
        <w:drawing>
          <wp:inline distT="0" distB="0" distL="0" distR="0">
            <wp:extent cx="1435100" cy="533400"/>
            <wp:effectExtent l="0" t="0" r="12700" b="19050"/>
            <wp:docPr id="801618581"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306A3DA9">
      <w:pPr>
        <w:pStyle w:val="114"/>
        <w:spacing w:before="156" w:after="156"/>
      </w:pPr>
      <w:r>
        <w:rPr>
          <w:rFonts w:hint="eastAsia"/>
        </w:rPr>
        <w:t>服务流程图</w:t>
      </w:r>
    </w:p>
    <w:p w14:paraId="11DADD3C">
      <w:pPr>
        <w:pStyle w:val="104"/>
        <w:spacing w:before="312" w:after="312"/>
      </w:pPr>
      <w:r>
        <w:rPr>
          <w:rFonts w:hint="eastAsia"/>
        </w:rPr>
        <w:t>服务内容</w:t>
      </w:r>
    </w:p>
    <w:p w14:paraId="14660CA2">
      <w:pPr>
        <w:pStyle w:val="105"/>
        <w:spacing w:before="156" w:after="156"/>
      </w:pPr>
      <w:r>
        <w:rPr>
          <w:rFonts w:hint="eastAsia"/>
        </w:rPr>
        <w:t>培训准备</w:t>
      </w:r>
    </w:p>
    <w:p w14:paraId="29FF616B">
      <w:pPr>
        <w:pStyle w:val="65"/>
        <w:spacing w:before="156" w:after="156"/>
      </w:pPr>
      <w:r>
        <w:rPr>
          <w:rFonts w:hint="eastAsia"/>
        </w:rPr>
        <w:t>工种确定</w:t>
      </w:r>
    </w:p>
    <w:p w14:paraId="4549130C">
      <w:pPr>
        <w:pStyle w:val="164"/>
      </w:pPr>
      <w:r>
        <w:rPr>
          <w:rFonts w:hint="eastAsia"/>
        </w:rPr>
        <w:t>培训学校应按政策要求和市场需求进行调查。</w:t>
      </w:r>
    </w:p>
    <w:p w14:paraId="1F6C90A6">
      <w:pPr>
        <w:pStyle w:val="164"/>
      </w:pPr>
      <w:r>
        <w:rPr>
          <w:rFonts w:hint="eastAsia"/>
        </w:rPr>
        <w:t>培训学校应对调查结果进行分析评估。</w:t>
      </w:r>
    </w:p>
    <w:p w14:paraId="22F5E941">
      <w:pPr>
        <w:pStyle w:val="164"/>
      </w:pPr>
      <w:r>
        <w:rPr>
          <w:rFonts w:hint="eastAsia"/>
        </w:rPr>
        <w:t>培训学校应根据评估结果确定培训工种。</w:t>
      </w:r>
    </w:p>
    <w:p w14:paraId="4F0217E3">
      <w:pPr>
        <w:pStyle w:val="65"/>
        <w:spacing w:before="156" w:after="156"/>
      </w:pPr>
      <w:r>
        <w:rPr>
          <w:rFonts w:hint="eastAsia"/>
        </w:rPr>
        <w:t>方案制定</w:t>
      </w:r>
    </w:p>
    <w:p w14:paraId="1E5B3EED">
      <w:pPr>
        <w:pStyle w:val="56"/>
        <w:ind w:firstLine="420"/>
      </w:pPr>
      <w:r>
        <w:rPr>
          <w:rFonts w:hint="eastAsia"/>
        </w:rPr>
        <w:t>培训学校应根据确定的培训工种制定培训实施方案，包括但不限于：</w:t>
      </w:r>
    </w:p>
    <w:p w14:paraId="2D89CD4F">
      <w:pPr>
        <w:pStyle w:val="132"/>
      </w:pPr>
      <w:r>
        <w:rPr>
          <w:rFonts w:hint="eastAsia"/>
        </w:rPr>
        <w:t>培训目的；</w:t>
      </w:r>
    </w:p>
    <w:p w14:paraId="1A9626EB">
      <w:pPr>
        <w:pStyle w:val="132"/>
      </w:pPr>
      <w:r>
        <w:rPr>
          <w:rFonts w:hint="eastAsia"/>
        </w:rPr>
        <w:t>培训学员；</w:t>
      </w:r>
    </w:p>
    <w:p w14:paraId="0D5FC956">
      <w:pPr>
        <w:pStyle w:val="132"/>
      </w:pPr>
      <w:r>
        <w:rPr>
          <w:rFonts w:hint="eastAsia"/>
        </w:rPr>
        <w:t>培训教师；</w:t>
      </w:r>
    </w:p>
    <w:p w14:paraId="2EBB920E">
      <w:pPr>
        <w:pStyle w:val="132"/>
      </w:pPr>
      <w:r>
        <w:rPr>
          <w:rFonts w:hint="eastAsia"/>
        </w:rPr>
        <w:t>教学计划；</w:t>
      </w:r>
    </w:p>
    <w:p w14:paraId="6CDEE432">
      <w:pPr>
        <w:pStyle w:val="132"/>
      </w:pPr>
      <w:r>
        <w:rPr>
          <w:rFonts w:hint="eastAsia"/>
        </w:rPr>
        <w:t>教材选择；</w:t>
      </w:r>
    </w:p>
    <w:p w14:paraId="3DE54C73">
      <w:pPr>
        <w:pStyle w:val="132"/>
      </w:pPr>
      <w:r>
        <w:rPr>
          <w:rFonts w:hint="eastAsia"/>
        </w:rPr>
        <w:t>教学形式；</w:t>
      </w:r>
    </w:p>
    <w:p w14:paraId="20B29C0A">
      <w:pPr>
        <w:pStyle w:val="132"/>
      </w:pPr>
      <w:r>
        <w:rPr>
          <w:rFonts w:hint="eastAsia"/>
        </w:rPr>
        <w:t>教学场地；</w:t>
      </w:r>
    </w:p>
    <w:p w14:paraId="7F18F150">
      <w:pPr>
        <w:pStyle w:val="132"/>
      </w:pPr>
      <w:r>
        <w:rPr>
          <w:rFonts w:hint="eastAsia"/>
        </w:rPr>
        <w:t>设施设备；</w:t>
      </w:r>
    </w:p>
    <w:p w14:paraId="7AEE876A">
      <w:pPr>
        <w:pStyle w:val="132"/>
      </w:pPr>
      <w:r>
        <w:rPr>
          <w:rFonts w:hint="eastAsia"/>
        </w:rPr>
        <w:t>培训考核；</w:t>
      </w:r>
    </w:p>
    <w:p w14:paraId="2BCDE95E">
      <w:pPr>
        <w:pStyle w:val="132"/>
      </w:pPr>
      <w:r>
        <w:rPr>
          <w:rFonts w:hint="eastAsia"/>
        </w:rPr>
        <w:t>其他。</w:t>
      </w:r>
    </w:p>
    <w:p w14:paraId="157E785E">
      <w:pPr>
        <w:pStyle w:val="65"/>
        <w:spacing w:before="156" w:after="156"/>
      </w:pPr>
      <w:r>
        <w:rPr>
          <w:rFonts w:hint="eastAsia"/>
        </w:rPr>
        <w:t>场地与设备确定</w:t>
      </w:r>
    </w:p>
    <w:p w14:paraId="2FDC70FC">
      <w:pPr>
        <w:pStyle w:val="56"/>
        <w:ind w:firstLine="420"/>
      </w:pPr>
      <w:r>
        <w:rPr>
          <w:rFonts w:hint="eastAsia"/>
        </w:rPr>
        <w:t>培训学校应根据培训工种的实际需要确定场地与设备，场地选择的条件包括但不限于：</w:t>
      </w:r>
    </w:p>
    <w:p w14:paraId="36E74E49">
      <w:pPr>
        <w:pStyle w:val="132"/>
      </w:pPr>
      <w:r>
        <w:rPr>
          <w:rFonts w:hint="eastAsia"/>
        </w:rPr>
        <w:t>场地的位置；</w:t>
      </w:r>
    </w:p>
    <w:p w14:paraId="62B31F15">
      <w:pPr>
        <w:pStyle w:val="132"/>
      </w:pPr>
      <w:r>
        <w:rPr>
          <w:rFonts w:hint="eastAsia"/>
        </w:rPr>
        <w:t>场地的面积；</w:t>
      </w:r>
    </w:p>
    <w:p w14:paraId="0CBC5D4C">
      <w:pPr>
        <w:pStyle w:val="132"/>
      </w:pPr>
      <w:r>
        <w:rPr>
          <w:rFonts w:hint="eastAsia"/>
        </w:rPr>
        <w:t>教学场所的设施设备配备；</w:t>
      </w:r>
    </w:p>
    <w:p w14:paraId="3153D8F8">
      <w:pPr>
        <w:pStyle w:val="132"/>
      </w:pPr>
      <w:r>
        <w:rPr>
          <w:rFonts w:hint="eastAsia"/>
        </w:rPr>
        <w:t>其他。</w:t>
      </w:r>
    </w:p>
    <w:p w14:paraId="78B769F2">
      <w:pPr>
        <w:pStyle w:val="65"/>
        <w:spacing w:before="156" w:after="156"/>
      </w:pPr>
      <w:r>
        <w:rPr>
          <w:rFonts w:hint="eastAsia"/>
        </w:rPr>
        <w:t>教师确定</w:t>
      </w:r>
    </w:p>
    <w:p w14:paraId="2F687089">
      <w:pPr>
        <w:pStyle w:val="56"/>
        <w:ind w:firstLine="420"/>
      </w:pPr>
      <w:r>
        <w:rPr>
          <w:rFonts w:hint="eastAsia"/>
        </w:rPr>
        <w:t>培训学校应根据职业培训工种与职业技能等级的要求配备教师，教师选择的条件包括但不限于：</w:t>
      </w:r>
    </w:p>
    <w:p w14:paraId="54B208EA">
      <w:pPr>
        <w:pStyle w:val="132"/>
      </w:pPr>
      <w:r>
        <w:rPr>
          <w:rFonts w:hint="eastAsia"/>
        </w:rPr>
        <w:t>拥护党的政策；</w:t>
      </w:r>
    </w:p>
    <w:p w14:paraId="4D0CEE58">
      <w:pPr>
        <w:pStyle w:val="132"/>
      </w:pPr>
      <w:r>
        <w:rPr>
          <w:rFonts w:hint="eastAsia"/>
        </w:rPr>
        <w:t>具有相应工种的教学能力和教学经；</w:t>
      </w:r>
    </w:p>
    <w:p w14:paraId="0420910C">
      <w:pPr>
        <w:pStyle w:val="132"/>
      </w:pPr>
      <w:r>
        <w:rPr>
          <w:rFonts w:hint="eastAsia"/>
        </w:rPr>
        <w:t>其他。</w:t>
      </w:r>
    </w:p>
    <w:p w14:paraId="70691C20">
      <w:pPr>
        <w:pStyle w:val="65"/>
        <w:spacing w:before="156" w:after="156"/>
      </w:pPr>
      <w:r>
        <w:rPr>
          <w:rFonts w:hint="eastAsia"/>
        </w:rPr>
        <w:t>招生信息发布</w:t>
      </w:r>
    </w:p>
    <w:p w14:paraId="0B68DC42">
      <w:pPr>
        <w:pStyle w:val="164"/>
      </w:pPr>
      <w:r>
        <w:rPr>
          <w:rFonts w:hint="eastAsia"/>
        </w:rPr>
        <w:t xml:space="preserve">培训学校应按照《中华人民共和国民办教育促进法》、《中华人民共和国广告法》等相关法律法规的规定发布招生信息。 </w:t>
      </w:r>
    </w:p>
    <w:p w14:paraId="50D6815B">
      <w:pPr>
        <w:pStyle w:val="164"/>
      </w:pPr>
      <w:r>
        <w:rPr>
          <w:rFonts w:hint="eastAsia"/>
        </w:rPr>
        <w:t>培训学校应在合适的渠道发布招生信息，发布渠道包括但不限于：</w:t>
      </w:r>
    </w:p>
    <w:p w14:paraId="502D4E6F">
      <w:pPr>
        <w:pStyle w:val="132"/>
      </w:pPr>
      <w:r>
        <w:rPr>
          <w:rFonts w:hint="eastAsia"/>
        </w:rPr>
        <w:t>学校网站；</w:t>
      </w:r>
    </w:p>
    <w:p w14:paraId="7526D203">
      <w:pPr>
        <w:pStyle w:val="132"/>
      </w:pPr>
      <w:r>
        <w:rPr>
          <w:rFonts w:hint="eastAsia"/>
        </w:rPr>
        <w:t>传单；</w:t>
      </w:r>
    </w:p>
    <w:p w14:paraId="6D53A730">
      <w:pPr>
        <w:pStyle w:val="132"/>
      </w:pPr>
      <w:r>
        <w:rPr>
          <w:rFonts w:hint="eastAsia"/>
        </w:rPr>
        <w:t>公众号；</w:t>
      </w:r>
    </w:p>
    <w:p w14:paraId="3D41BE12">
      <w:pPr>
        <w:pStyle w:val="132"/>
      </w:pPr>
      <w:r>
        <w:rPr>
          <w:rFonts w:hint="eastAsia"/>
        </w:rPr>
        <w:t>网络传媒；</w:t>
      </w:r>
    </w:p>
    <w:p w14:paraId="1E258618">
      <w:pPr>
        <w:pStyle w:val="132"/>
      </w:pPr>
      <w:r>
        <w:rPr>
          <w:rFonts w:hint="eastAsia"/>
        </w:rPr>
        <w:t>社区公告栏；</w:t>
      </w:r>
    </w:p>
    <w:p w14:paraId="2095FA1F">
      <w:pPr>
        <w:pStyle w:val="132"/>
      </w:pPr>
      <w:r>
        <w:rPr>
          <w:rFonts w:hint="eastAsia"/>
        </w:rPr>
        <w:t>其他。</w:t>
      </w:r>
    </w:p>
    <w:p w14:paraId="34A941F7">
      <w:pPr>
        <w:pStyle w:val="65"/>
        <w:spacing w:before="156" w:after="156"/>
      </w:pPr>
      <w:r>
        <w:rPr>
          <w:rFonts w:hint="eastAsia"/>
        </w:rPr>
        <w:t>学员确定</w:t>
      </w:r>
    </w:p>
    <w:p w14:paraId="5C547E3D">
      <w:pPr>
        <w:pStyle w:val="164"/>
      </w:pPr>
      <w:r>
        <w:rPr>
          <w:rFonts w:hint="eastAsia"/>
        </w:rPr>
        <w:t>培训学校应根据学员的意愿及报名条件进行筛选。</w:t>
      </w:r>
    </w:p>
    <w:p w14:paraId="307BDE60">
      <w:pPr>
        <w:pStyle w:val="164"/>
      </w:pPr>
      <w:r>
        <w:rPr>
          <w:rFonts w:hint="eastAsia"/>
        </w:rPr>
        <w:t>培训学校应根据符合要求的报名人数进行组班。</w:t>
      </w:r>
    </w:p>
    <w:p w14:paraId="1B0ED827">
      <w:pPr>
        <w:pStyle w:val="65"/>
        <w:spacing w:before="156" w:after="156"/>
      </w:pPr>
      <w:r>
        <w:rPr>
          <w:rFonts w:hint="eastAsia"/>
        </w:rPr>
        <w:t>开班通知</w:t>
      </w:r>
    </w:p>
    <w:p w14:paraId="23870A64">
      <w:pPr>
        <w:pStyle w:val="56"/>
        <w:ind w:firstLine="420"/>
      </w:pPr>
      <w:r>
        <w:rPr>
          <w:rFonts w:hint="eastAsia"/>
        </w:rPr>
        <w:t>培训学校应根据已经确定的报名人员发布开班通知，通知内容包括但不限于：</w:t>
      </w:r>
    </w:p>
    <w:p w14:paraId="0EA656FA">
      <w:pPr>
        <w:pStyle w:val="132"/>
      </w:pPr>
      <w:r>
        <w:rPr>
          <w:rFonts w:hint="eastAsia"/>
        </w:rPr>
        <w:t>培训时间；</w:t>
      </w:r>
    </w:p>
    <w:p w14:paraId="1E637496">
      <w:pPr>
        <w:pStyle w:val="132"/>
      </w:pPr>
      <w:r>
        <w:rPr>
          <w:rFonts w:hint="eastAsia"/>
        </w:rPr>
        <w:t>培训地点；</w:t>
      </w:r>
    </w:p>
    <w:p w14:paraId="687C6812">
      <w:pPr>
        <w:pStyle w:val="132"/>
      </w:pPr>
      <w:r>
        <w:rPr>
          <w:rFonts w:hint="eastAsia"/>
        </w:rPr>
        <w:t>注意事项；</w:t>
      </w:r>
    </w:p>
    <w:p w14:paraId="07B1629E">
      <w:pPr>
        <w:pStyle w:val="132"/>
      </w:pPr>
      <w:r>
        <w:rPr>
          <w:rFonts w:hint="eastAsia"/>
        </w:rPr>
        <w:t>其他。</w:t>
      </w:r>
    </w:p>
    <w:p w14:paraId="3B210657">
      <w:pPr>
        <w:pStyle w:val="105"/>
        <w:spacing w:before="156" w:after="156"/>
      </w:pPr>
      <w:r>
        <w:rPr>
          <w:rFonts w:hint="eastAsia"/>
        </w:rPr>
        <w:t>培训实施</w:t>
      </w:r>
    </w:p>
    <w:p w14:paraId="7CFD0142">
      <w:pPr>
        <w:pStyle w:val="65"/>
        <w:spacing w:before="156" w:after="156"/>
      </w:pPr>
      <w:r>
        <w:rPr>
          <w:rFonts w:hint="eastAsia"/>
        </w:rPr>
        <w:t>开班工作</w:t>
      </w:r>
    </w:p>
    <w:p w14:paraId="11263006">
      <w:pPr>
        <w:pStyle w:val="56"/>
        <w:ind w:firstLine="420"/>
      </w:pPr>
      <w:r>
        <w:rPr>
          <w:rFonts w:hint="eastAsia"/>
        </w:rPr>
        <w:t>培训学校根据培训工种要求进行开班工作，包括但不限于：</w:t>
      </w:r>
    </w:p>
    <w:p w14:paraId="010D1127">
      <w:pPr>
        <w:pStyle w:val="132"/>
      </w:pPr>
      <w:r>
        <w:rPr>
          <w:rFonts w:hint="eastAsia"/>
        </w:rPr>
        <w:t>场所的安全与卫生检查；</w:t>
      </w:r>
    </w:p>
    <w:p w14:paraId="6D57B6C5">
      <w:pPr>
        <w:pStyle w:val="132"/>
      </w:pPr>
      <w:r>
        <w:rPr>
          <w:rFonts w:hint="eastAsia"/>
        </w:rPr>
        <w:t>设施设备的调试；</w:t>
      </w:r>
    </w:p>
    <w:p w14:paraId="590B86D9">
      <w:pPr>
        <w:pStyle w:val="132"/>
      </w:pPr>
      <w:r>
        <w:rPr>
          <w:rFonts w:hint="eastAsia"/>
        </w:rPr>
        <w:t>学员、教师签到；</w:t>
      </w:r>
    </w:p>
    <w:p w14:paraId="2A410BC6">
      <w:pPr>
        <w:pStyle w:val="132"/>
      </w:pPr>
      <w:r>
        <w:rPr>
          <w:rFonts w:hint="eastAsia"/>
        </w:rPr>
        <w:t>教材发放；</w:t>
      </w:r>
    </w:p>
    <w:p w14:paraId="1C6D75B6">
      <w:pPr>
        <w:pStyle w:val="132"/>
      </w:pPr>
      <w:r>
        <w:rPr>
          <w:rFonts w:hint="eastAsia"/>
        </w:rPr>
        <w:t>开班仪式；</w:t>
      </w:r>
    </w:p>
    <w:p w14:paraId="2E49853C">
      <w:pPr>
        <w:pStyle w:val="132"/>
      </w:pPr>
      <w:r>
        <w:rPr>
          <w:rFonts w:hint="eastAsia"/>
        </w:rPr>
        <w:t>其他。</w:t>
      </w:r>
    </w:p>
    <w:p w14:paraId="55891886">
      <w:pPr>
        <w:pStyle w:val="65"/>
        <w:spacing w:before="156" w:after="156"/>
      </w:pPr>
      <w:r>
        <w:rPr>
          <w:rFonts w:hint="eastAsia"/>
        </w:rPr>
        <w:t>教学实施</w:t>
      </w:r>
    </w:p>
    <w:p w14:paraId="077EC2B2">
      <w:pPr>
        <w:pStyle w:val="94"/>
        <w:spacing w:before="156" w:after="156"/>
      </w:pPr>
      <w:r>
        <w:rPr>
          <w:rFonts w:hint="eastAsia"/>
        </w:rPr>
        <w:t>基本要求</w:t>
      </w:r>
    </w:p>
    <w:p w14:paraId="24FFDD5D">
      <w:pPr>
        <w:pStyle w:val="164"/>
        <w:numPr>
          <w:ilvl w:val="0"/>
          <w:numId w:val="0"/>
        </w:numPr>
        <w:ind w:firstLine="420" w:firstLineChars="200"/>
      </w:pPr>
      <w:r>
        <w:rPr>
          <w:rFonts w:hint="eastAsia"/>
        </w:rPr>
        <w:t>教学内容应符合国家法律法规与政策，不应宣传不良信息与不当言论。</w:t>
      </w:r>
    </w:p>
    <w:p w14:paraId="06DC0331">
      <w:pPr>
        <w:pStyle w:val="94"/>
        <w:spacing w:before="156" w:after="156"/>
      </w:pPr>
      <w:r>
        <w:rPr>
          <w:rFonts w:hint="eastAsia"/>
        </w:rPr>
        <w:t>理论教学</w:t>
      </w:r>
    </w:p>
    <w:p w14:paraId="41733070">
      <w:pPr>
        <w:pStyle w:val="164"/>
        <w:numPr>
          <w:ilvl w:val="0"/>
          <w:numId w:val="0"/>
        </w:numPr>
        <w:ind w:firstLine="420" w:firstLineChars="200"/>
      </w:pPr>
      <w:r>
        <w:rPr>
          <w:rFonts w:hint="eastAsia"/>
        </w:rPr>
        <w:t>应按照相应工种的理论教学大纲与教学计划进行教学，教学重点包括但不限于：</w:t>
      </w:r>
    </w:p>
    <w:p w14:paraId="7B161705">
      <w:pPr>
        <w:pStyle w:val="132"/>
      </w:pPr>
      <w:r>
        <w:rPr>
          <w:rFonts w:hint="eastAsia"/>
        </w:rPr>
        <w:t>教学目标；</w:t>
      </w:r>
    </w:p>
    <w:p w14:paraId="197E0EF5">
      <w:pPr>
        <w:pStyle w:val="132"/>
      </w:pPr>
      <w:r>
        <w:rPr>
          <w:rFonts w:hint="eastAsia"/>
        </w:rPr>
        <w:t>教学重点与难点；</w:t>
      </w:r>
    </w:p>
    <w:p w14:paraId="14109576">
      <w:pPr>
        <w:pStyle w:val="132"/>
      </w:pPr>
      <w:r>
        <w:rPr>
          <w:rFonts w:hint="eastAsia"/>
        </w:rPr>
        <w:t>教学互动与答疑；</w:t>
      </w:r>
    </w:p>
    <w:p w14:paraId="5B429C25">
      <w:pPr>
        <w:pStyle w:val="132"/>
      </w:pPr>
      <w:r>
        <w:rPr>
          <w:rFonts w:hint="eastAsia"/>
        </w:rPr>
        <w:t>其他。</w:t>
      </w:r>
    </w:p>
    <w:p w14:paraId="256D0DD6">
      <w:pPr>
        <w:pStyle w:val="94"/>
        <w:spacing w:before="156" w:after="156"/>
      </w:pPr>
      <w:r>
        <w:rPr>
          <w:rFonts w:hint="eastAsia"/>
        </w:rPr>
        <w:t>技能操作</w:t>
      </w:r>
    </w:p>
    <w:p w14:paraId="63B88EC6">
      <w:pPr>
        <w:pStyle w:val="56"/>
        <w:ind w:firstLine="420"/>
      </w:pPr>
      <w:r>
        <w:rPr>
          <w:rFonts w:hint="eastAsia"/>
        </w:rPr>
        <w:t>应按照相应工种的实操教学大纲与教学计划进行教学，技能操作重点包括但不限于：</w:t>
      </w:r>
    </w:p>
    <w:p w14:paraId="3A4A3F6F">
      <w:pPr>
        <w:pStyle w:val="132"/>
      </w:pPr>
      <w:r>
        <w:rPr>
          <w:rFonts w:hint="eastAsia"/>
        </w:rPr>
        <w:t>依据学员人数与实操教学工位进行实操教学；</w:t>
      </w:r>
    </w:p>
    <w:p w14:paraId="4D7068AE">
      <w:pPr>
        <w:pStyle w:val="132"/>
      </w:pPr>
      <w:r>
        <w:rPr>
          <w:rFonts w:hint="eastAsia"/>
        </w:rPr>
        <w:t>严格要求国家有关安全的法律法规与强制性标准进行安全教育；</w:t>
      </w:r>
    </w:p>
    <w:p w14:paraId="6C6CAF81">
      <w:pPr>
        <w:pStyle w:val="132"/>
      </w:pPr>
      <w:r>
        <w:rPr>
          <w:rFonts w:hint="eastAsia"/>
        </w:rPr>
        <w:t>严格按照设施设备的操作流程进行示范；</w:t>
      </w:r>
    </w:p>
    <w:p w14:paraId="2095CEF8">
      <w:pPr>
        <w:pStyle w:val="132"/>
      </w:pPr>
      <w:r>
        <w:rPr>
          <w:rFonts w:hint="eastAsia"/>
        </w:rPr>
        <w:t>实操演练与答疑；</w:t>
      </w:r>
    </w:p>
    <w:p w14:paraId="2E31B12C">
      <w:pPr>
        <w:pStyle w:val="132"/>
      </w:pPr>
      <w:r>
        <w:rPr>
          <w:rFonts w:hint="eastAsia"/>
        </w:rPr>
        <w:t>其他。</w:t>
      </w:r>
    </w:p>
    <w:p w14:paraId="4366BDD9">
      <w:pPr>
        <w:pStyle w:val="94"/>
        <w:spacing w:before="156" w:after="156"/>
      </w:pPr>
      <w:r>
        <w:rPr>
          <w:rFonts w:hint="eastAsia"/>
        </w:rPr>
        <w:t>授课服务</w:t>
      </w:r>
    </w:p>
    <w:p w14:paraId="578E1801">
      <w:pPr>
        <w:pStyle w:val="56"/>
        <w:ind w:firstLine="420"/>
      </w:pPr>
      <w:r>
        <w:rPr>
          <w:rFonts w:hint="eastAsia"/>
        </w:rPr>
        <w:t>培训学校在教学实施过程中服务事项包括但不限于：</w:t>
      </w:r>
    </w:p>
    <w:p w14:paraId="013BC6F8">
      <w:pPr>
        <w:pStyle w:val="132"/>
      </w:pPr>
      <w:r>
        <w:rPr>
          <w:rFonts w:hint="eastAsia"/>
        </w:rPr>
        <w:t>及时有效处理突发事件如断电、断网、实操设备故障等；</w:t>
      </w:r>
    </w:p>
    <w:p w14:paraId="6D4CBB15">
      <w:pPr>
        <w:pStyle w:val="132"/>
      </w:pPr>
      <w:r>
        <w:rPr>
          <w:rFonts w:hint="eastAsia"/>
        </w:rPr>
        <w:t>保障教师与学员基本茶水需求；</w:t>
      </w:r>
    </w:p>
    <w:p w14:paraId="33B20E2A">
      <w:pPr>
        <w:pStyle w:val="132"/>
      </w:pPr>
      <w:r>
        <w:rPr>
          <w:rFonts w:hint="eastAsia"/>
        </w:rPr>
        <w:t>确保教学场所清洁、明亮、安全</w:t>
      </w:r>
    </w:p>
    <w:p w14:paraId="50D63819">
      <w:pPr>
        <w:pStyle w:val="132"/>
      </w:pPr>
      <w:r>
        <w:rPr>
          <w:rFonts w:hint="eastAsia"/>
        </w:rPr>
        <w:t>其他。</w:t>
      </w:r>
    </w:p>
    <w:p w14:paraId="453304ED">
      <w:pPr>
        <w:pStyle w:val="65"/>
        <w:spacing w:before="156" w:after="156"/>
      </w:pPr>
      <w:r>
        <w:rPr>
          <w:rFonts w:hint="eastAsia"/>
        </w:rPr>
        <w:t>结业考核</w:t>
      </w:r>
    </w:p>
    <w:p w14:paraId="5150DCE0">
      <w:pPr>
        <w:pStyle w:val="164"/>
      </w:pPr>
      <w:r>
        <w:rPr>
          <w:rFonts w:hint="eastAsia"/>
        </w:rPr>
        <w:t>培训学校应对学员理论与实操的学习情况进行考核，考核包括理论知识和操作技能两个方面。</w:t>
      </w:r>
    </w:p>
    <w:p w14:paraId="263662FB">
      <w:pPr>
        <w:pStyle w:val="164"/>
      </w:pPr>
      <w:r>
        <w:rPr>
          <w:rFonts w:hint="eastAsia"/>
        </w:rPr>
        <w:t>应根据结业考核情况，向合格的学员颁发证书。</w:t>
      </w:r>
    </w:p>
    <w:p w14:paraId="0F7FF65A">
      <w:pPr>
        <w:pStyle w:val="105"/>
        <w:spacing w:before="156" w:after="156"/>
      </w:pPr>
      <w:r>
        <w:rPr>
          <w:rFonts w:hint="eastAsia"/>
        </w:rPr>
        <w:t>后续服务</w:t>
      </w:r>
    </w:p>
    <w:p w14:paraId="3B1A92E4">
      <w:pPr>
        <w:pStyle w:val="165"/>
      </w:pPr>
      <w:r>
        <w:rPr>
          <w:rFonts w:hint="eastAsia"/>
        </w:rPr>
        <w:t>培训学校应为学员及时提供就业指导和就业推荐。</w:t>
      </w:r>
    </w:p>
    <w:p w14:paraId="05821783">
      <w:pPr>
        <w:pStyle w:val="165"/>
      </w:pPr>
      <w:r>
        <w:rPr>
          <w:rFonts w:hint="eastAsia"/>
        </w:rPr>
        <w:t>培训学校应积极宣传就业政策。</w:t>
      </w:r>
    </w:p>
    <w:p w14:paraId="6ACCB888">
      <w:pPr>
        <w:pStyle w:val="165"/>
      </w:pPr>
      <w:r>
        <w:rPr>
          <w:rFonts w:hint="eastAsia"/>
        </w:rPr>
        <w:t>培训学校应根据需要建立学员就业档案。</w:t>
      </w:r>
    </w:p>
    <w:p w14:paraId="4AD01F3C">
      <w:pPr>
        <w:pStyle w:val="104"/>
        <w:spacing w:before="312" w:after="312"/>
      </w:pPr>
      <w:r>
        <w:rPr>
          <w:rFonts w:hint="eastAsia"/>
        </w:rPr>
        <w:t>评价与改进</w:t>
      </w:r>
    </w:p>
    <w:p w14:paraId="2D4B14F1">
      <w:pPr>
        <w:pStyle w:val="105"/>
        <w:spacing w:before="156" w:after="156"/>
      </w:pPr>
      <w:r>
        <w:rPr>
          <w:rFonts w:hint="eastAsia"/>
        </w:rPr>
        <w:t>评价</w:t>
      </w:r>
    </w:p>
    <w:p w14:paraId="346F3AB7">
      <w:pPr>
        <w:pStyle w:val="165"/>
      </w:pPr>
      <w:r>
        <w:rPr>
          <w:rFonts w:hint="eastAsia"/>
        </w:rPr>
        <w:t>培训学校应建立满意度的测量和监控方法,定期或不定期开展满意度调查和分析。</w:t>
      </w:r>
    </w:p>
    <w:p w14:paraId="2A2C5E2A">
      <w:pPr>
        <w:pStyle w:val="165"/>
      </w:pPr>
      <w:r>
        <w:rPr>
          <w:rFonts w:hint="eastAsia"/>
        </w:rPr>
        <w:t>学员应对培训满意度、培训质量、培训方法、就业情况等方面做出评价。</w:t>
      </w:r>
    </w:p>
    <w:p w14:paraId="03254961">
      <w:pPr>
        <w:pStyle w:val="165"/>
      </w:pPr>
      <w:r>
        <w:rPr>
          <w:rFonts w:hint="eastAsia"/>
        </w:rPr>
        <w:t>培训学校宜采用多渠道的沟通方式,并确保沟通渠道的顺畅。</w:t>
      </w:r>
    </w:p>
    <w:p w14:paraId="487CB2BA">
      <w:pPr>
        <w:pStyle w:val="179"/>
      </w:pPr>
      <w:r>
        <w:rPr>
          <w:rFonts w:hint="eastAsia"/>
        </w:rPr>
        <w:t>沟通渠道可包括：面谈、电话、电子邮件、网络、公众号等。</w:t>
      </w:r>
    </w:p>
    <w:p w14:paraId="72E17504">
      <w:pPr>
        <w:pStyle w:val="105"/>
        <w:spacing w:before="156" w:after="156"/>
      </w:pPr>
      <w:r>
        <w:rPr>
          <w:rFonts w:hint="eastAsia"/>
        </w:rPr>
        <w:t>改进</w:t>
      </w:r>
    </w:p>
    <w:p w14:paraId="4E531D6D">
      <w:pPr>
        <w:pStyle w:val="165"/>
      </w:pPr>
      <w:r>
        <w:rPr>
          <w:rFonts w:hint="eastAsia"/>
        </w:rPr>
        <w:t>培训学校应根据评价结果，及时调整培训内容和方法，不断提高培训质量。</w:t>
      </w:r>
    </w:p>
    <w:p w14:paraId="659CCBEB">
      <w:pPr>
        <w:pStyle w:val="165"/>
      </w:pPr>
      <w:r>
        <w:rPr>
          <w:rFonts w:hint="eastAsia"/>
        </w:rPr>
        <w:t>对于较易解决的问题，培训学校应及时答复并处理；对于较难解决的问题，应制定持续改进方案，提高服务质量。</w:t>
      </w:r>
      <w:bookmarkEnd w:id="22"/>
      <w:bookmarkStart w:id="45" w:name="BookMark8"/>
    </w:p>
    <w:p w14:paraId="4B47D0BC">
      <w:pPr>
        <w:pStyle w:val="56"/>
        <w:ind w:firstLine="0" w:firstLineChars="0"/>
        <w:jc w:val="center"/>
      </w:pPr>
      <w:r>
        <w:rPr>
          <w:rFonts w:hint="eastAsia"/>
        </w:rPr>
        <w:drawing>
          <wp:inline distT="0" distB="0" distL="0" distR="0">
            <wp:extent cx="1485900" cy="317500"/>
            <wp:effectExtent l="0" t="0" r="0" b="6350"/>
            <wp:docPr id="1198402756" name="图片 1"/>
            <wp:cNvGraphicFramePr/>
            <a:graphic xmlns:a="http://schemas.openxmlformats.org/drawingml/2006/main">
              <a:graphicData uri="http://schemas.openxmlformats.org/drawingml/2006/picture">
                <pic:pic xmlns:pic="http://schemas.openxmlformats.org/drawingml/2006/picture">
                  <pic:nvPicPr>
                    <pic:cNvPr id="1198402756" name="图片 1"/>
                    <pic:cNvPicPr/>
                  </pic:nvPicPr>
                  <pic:blipFill>
                    <a:blip r:embed="rId3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375B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48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AEB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CD970">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1042B">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7D66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13EF6">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E3D3D">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B8F1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ZIPIbLYUhK0Xfey8yOqHEZ+8V2LDBhdE5/vMKLyP3PaUt27C4gpUrP2w9ZVT3Y4Ce7wHTayL7sdT0KtJSoW77g==" w:salt="jSMYgQsjqD+htkm4slA9J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EyNjRiOGVjNGQ4OGM0YzEzYzQ1MWZkNTM4MWNiNmEifQ=="/>
  </w:docVars>
  <w:rsids>
    <w:rsidRoot w:val="00B25A56"/>
    <w:rsid w:val="0000040A"/>
    <w:rsid w:val="00000A94"/>
    <w:rsid w:val="00001972"/>
    <w:rsid w:val="00001D9A"/>
    <w:rsid w:val="0000413D"/>
    <w:rsid w:val="00007B3A"/>
    <w:rsid w:val="000107E0"/>
    <w:rsid w:val="00011FDE"/>
    <w:rsid w:val="00012029"/>
    <w:rsid w:val="00012FFD"/>
    <w:rsid w:val="00014162"/>
    <w:rsid w:val="00014340"/>
    <w:rsid w:val="00016A9C"/>
    <w:rsid w:val="00022184"/>
    <w:rsid w:val="00022762"/>
    <w:rsid w:val="000238E0"/>
    <w:rsid w:val="000249DB"/>
    <w:rsid w:val="00024B17"/>
    <w:rsid w:val="00024ECD"/>
    <w:rsid w:val="0002595E"/>
    <w:rsid w:val="000303C3"/>
    <w:rsid w:val="000331D3"/>
    <w:rsid w:val="000346A5"/>
    <w:rsid w:val="000359C3"/>
    <w:rsid w:val="00035A7D"/>
    <w:rsid w:val="000365ED"/>
    <w:rsid w:val="0004249A"/>
    <w:rsid w:val="00043282"/>
    <w:rsid w:val="00044286"/>
    <w:rsid w:val="000471C1"/>
    <w:rsid w:val="00047F28"/>
    <w:rsid w:val="000503AA"/>
    <w:rsid w:val="000506A1"/>
    <w:rsid w:val="000515DD"/>
    <w:rsid w:val="0005265A"/>
    <w:rsid w:val="000539DD"/>
    <w:rsid w:val="00053BD3"/>
    <w:rsid w:val="000556ED"/>
    <w:rsid w:val="00055FE2"/>
    <w:rsid w:val="0005616F"/>
    <w:rsid w:val="00060C2E"/>
    <w:rsid w:val="00061033"/>
    <w:rsid w:val="00061679"/>
    <w:rsid w:val="000619E9"/>
    <w:rsid w:val="000622D4"/>
    <w:rsid w:val="0006357D"/>
    <w:rsid w:val="00065EB7"/>
    <w:rsid w:val="00066ECE"/>
    <w:rsid w:val="00067F1E"/>
    <w:rsid w:val="00071CC0"/>
    <w:rsid w:val="00073C8C"/>
    <w:rsid w:val="00077B64"/>
    <w:rsid w:val="00077D04"/>
    <w:rsid w:val="00080A1C"/>
    <w:rsid w:val="00082317"/>
    <w:rsid w:val="00083D2C"/>
    <w:rsid w:val="00083D9D"/>
    <w:rsid w:val="00086AA1"/>
    <w:rsid w:val="00087A77"/>
    <w:rsid w:val="00090CA6"/>
    <w:rsid w:val="00092B8A"/>
    <w:rsid w:val="00092FB0"/>
    <w:rsid w:val="000934C5"/>
    <w:rsid w:val="00093D25"/>
    <w:rsid w:val="00093DAB"/>
    <w:rsid w:val="00094D73"/>
    <w:rsid w:val="00095D90"/>
    <w:rsid w:val="00096D63"/>
    <w:rsid w:val="000A0B60"/>
    <w:rsid w:val="000A0EB8"/>
    <w:rsid w:val="000A19FC"/>
    <w:rsid w:val="000A296B"/>
    <w:rsid w:val="000A7311"/>
    <w:rsid w:val="000B060F"/>
    <w:rsid w:val="000B1592"/>
    <w:rsid w:val="000B1FF2"/>
    <w:rsid w:val="000B3CDA"/>
    <w:rsid w:val="000B5B5E"/>
    <w:rsid w:val="000B6A0B"/>
    <w:rsid w:val="000B7168"/>
    <w:rsid w:val="000C0F6C"/>
    <w:rsid w:val="000C11DB"/>
    <w:rsid w:val="000C1492"/>
    <w:rsid w:val="000C2FBD"/>
    <w:rsid w:val="000C48C7"/>
    <w:rsid w:val="000C4B41"/>
    <w:rsid w:val="000C57D6"/>
    <w:rsid w:val="000C5ED3"/>
    <w:rsid w:val="000C6362"/>
    <w:rsid w:val="000C7666"/>
    <w:rsid w:val="000D0A9C"/>
    <w:rsid w:val="000D1795"/>
    <w:rsid w:val="000D329A"/>
    <w:rsid w:val="000D4B9C"/>
    <w:rsid w:val="000D4EB6"/>
    <w:rsid w:val="000D753B"/>
    <w:rsid w:val="000E4C9E"/>
    <w:rsid w:val="000E6FD7"/>
    <w:rsid w:val="000E781F"/>
    <w:rsid w:val="000F06E1"/>
    <w:rsid w:val="000F0A6D"/>
    <w:rsid w:val="000F0E3C"/>
    <w:rsid w:val="000F19D5"/>
    <w:rsid w:val="000F4AEA"/>
    <w:rsid w:val="000F633F"/>
    <w:rsid w:val="000F67E9"/>
    <w:rsid w:val="00102728"/>
    <w:rsid w:val="00104926"/>
    <w:rsid w:val="00113B1E"/>
    <w:rsid w:val="0011711C"/>
    <w:rsid w:val="0012011E"/>
    <w:rsid w:val="0012059C"/>
    <w:rsid w:val="00124E4F"/>
    <w:rsid w:val="001260B7"/>
    <w:rsid w:val="001265CB"/>
    <w:rsid w:val="001269BC"/>
    <w:rsid w:val="001321C6"/>
    <w:rsid w:val="001325C4"/>
    <w:rsid w:val="00133010"/>
    <w:rsid w:val="00133741"/>
    <w:rsid w:val="001338EE"/>
    <w:rsid w:val="00133AAE"/>
    <w:rsid w:val="00135323"/>
    <w:rsid w:val="001356C4"/>
    <w:rsid w:val="00141114"/>
    <w:rsid w:val="00142969"/>
    <w:rsid w:val="001446C2"/>
    <w:rsid w:val="001457E7"/>
    <w:rsid w:val="00145D9D"/>
    <w:rsid w:val="00146388"/>
    <w:rsid w:val="001476FD"/>
    <w:rsid w:val="001529E5"/>
    <w:rsid w:val="00153C7E"/>
    <w:rsid w:val="00156B25"/>
    <w:rsid w:val="00156E1A"/>
    <w:rsid w:val="00157894"/>
    <w:rsid w:val="00157B55"/>
    <w:rsid w:val="0016170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14"/>
    <w:rsid w:val="00176DFD"/>
    <w:rsid w:val="00177B73"/>
    <w:rsid w:val="001821AB"/>
    <w:rsid w:val="0018315C"/>
    <w:rsid w:val="00185255"/>
    <w:rsid w:val="001852C9"/>
    <w:rsid w:val="00190087"/>
    <w:rsid w:val="001908C1"/>
    <w:rsid w:val="00191105"/>
    <w:rsid w:val="001913C4"/>
    <w:rsid w:val="0019348F"/>
    <w:rsid w:val="00193A07"/>
    <w:rsid w:val="00194C95"/>
    <w:rsid w:val="00195C34"/>
    <w:rsid w:val="00196EF5"/>
    <w:rsid w:val="001A1A53"/>
    <w:rsid w:val="001A234A"/>
    <w:rsid w:val="001A47C9"/>
    <w:rsid w:val="001A4CF3"/>
    <w:rsid w:val="001B06E8"/>
    <w:rsid w:val="001B0FD7"/>
    <w:rsid w:val="001B6AC0"/>
    <w:rsid w:val="001B71D0"/>
    <w:rsid w:val="001B71EE"/>
    <w:rsid w:val="001C04A8"/>
    <w:rsid w:val="001C147B"/>
    <w:rsid w:val="001C2AB4"/>
    <w:rsid w:val="001C2C03"/>
    <w:rsid w:val="001C42F7"/>
    <w:rsid w:val="001C49E5"/>
    <w:rsid w:val="001C6312"/>
    <w:rsid w:val="001C680C"/>
    <w:rsid w:val="001C7FEA"/>
    <w:rsid w:val="001D0499"/>
    <w:rsid w:val="001D0BBE"/>
    <w:rsid w:val="001D0ED4"/>
    <w:rsid w:val="001D212F"/>
    <w:rsid w:val="001D29D7"/>
    <w:rsid w:val="001D2DE7"/>
    <w:rsid w:val="001D411C"/>
    <w:rsid w:val="001D57A6"/>
    <w:rsid w:val="001D5929"/>
    <w:rsid w:val="001E1B6A"/>
    <w:rsid w:val="001E2484"/>
    <w:rsid w:val="001E3CC4"/>
    <w:rsid w:val="001E4882"/>
    <w:rsid w:val="001E4ADA"/>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439"/>
    <w:rsid w:val="00205F2C"/>
    <w:rsid w:val="00207D19"/>
    <w:rsid w:val="00210A8E"/>
    <w:rsid w:val="00210B15"/>
    <w:rsid w:val="002142EA"/>
    <w:rsid w:val="002204BB"/>
    <w:rsid w:val="00221B79"/>
    <w:rsid w:val="00221C6B"/>
    <w:rsid w:val="00224E48"/>
    <w:rsid w:val="002253A1"/>
    <w:rsid w:val="00225CF8"/>
    <w:rsid w:val="00226610"/>
    <w:rsid w:val="0022794E"/>
    <w:rsid w:val="00233A86"/>
    <w:rsid w:val="00233D64"/>
    <w:rsid w:val="0023482A"/>
    <w:rsid w:val="002359CB"/>
    <w:rsid w:val="00237707"/>
    <w:rsid w:val="00243540"/>
    <w:rsid w:val="00244482"/>
    <w:rsid w:val="0024497B"/>
    <w:rsid w:val="0024515B"/>
    <w:rsid w:val="00246021"/>
    <w:rsid w:val="0024666E"/>
    <w:rsid w:val="00247597"/>
    <w:rsid w:val="00247F52"/>
    <w:rsid w:val="00250B25"/>
    <w:rsid w:val="00250BBE"/>
    <w:rsid w:val="002515C2"/>
    <w:rsid w:val="0025194F"/>
    <w:rsid w:val="00254224"/>
    <w:rsid w:val="00260FAF"/>
    <w:rsid w:val="0026148A"/>
    <w:rsid w:val="00262696"/>
    <w:rsid w:val="00263D25"/>
    <w:rsid w:val="002643C3"/>
    <w:rsid w:val="00264A0C"/>
    <w:rsid w:val="00266EEB"/>
    <w:rsid w:val="00267EF4"/>
    <w:rsid w:val="00270CB8"/>
    <w:rsid w:val="00271DAF"/>
    <w:rsid w:val="00272B08"/>
    <w:rsid w:val="00274822"/>
    <w:rsid w:val="002771AC"/>
    <w:rsid w:val="00281BB8"/>
    <w:rsid w:val="00281E9E"/>
    <w:rsid w:val="00282405"/>
    <w:rsid w:val="00285170"/>
    <w:rsid w:val="00285361"/>
    <w:rsid w:val="0029247F"/>
    <w:rsid w:val="00292D60"/>
    <w:rsid w:val="00293B30"/>
    <w:rsid w:val="00294D34"/>
    <w:rsid w:val="00294E3B"/>
    <w:rsid w:val="00296193"/>
    <w:rsid w:val="00296C66"/>
    <w:rsid w:val="00296EBE"/>
    <w:rsid w:val="002974E3"/>
    <w:rsid w:val="002A084B"/>
    <w:rsid w:val="002A1260"/>
    <w:rsid w:val="002A1589"/>
    <w:rsid w:val="002A1608"/>
    <w:rsid w:val="002A25DC"/>
    <w:rsid w:val="002A32B9"/>
    <w:rsid w:val="002A3AAB"/>
    <w:rsid w:val="002A483E"/>
    <w:rsid w:val="002A4CEA"/>
    <w:rsid w:val="002A5977"/>
    <w:rsid w:val="002A5A13"/>
    <w:rsid w:val="002A5BCC"/>
    <w:rsid w:val="002A757F"/>
    <w:rsid w:val="002A7F44"/>
    <w:rsid w:val="002B0C40"/>
    <w:rsid w:val="002B1966"/>
    <w:rsid w:val="002B4508"/>
    <w:rsid w:val="002B5779"/>
    <w:rsid w:val="002B7332"/>
    <w:rsid w:val="002B7F51"/>
    <w:rsid w:val="002C09E7"/>
    <w:rsid w:val="002C1E06"/>
    <w:rsid w:val="002C1E1C"/>
    <w:rsid w:val="002C3F07"/>
    <w:rsid w:val="002C5278"/>
    <w:rsid w:val="002C6A21"/>
    <w:rsid w:val="002C7489"/>
    <w:rsid w:val="002C7BB7"/>
    <w:rsid w:val="002C7EBB"/>
    <w:rsid w:val="002D06C1"/>
    <w:rsid w:val="002D42B5"/>
    <w:rsid w:val="002D4F1A"/>
    <w:rsid w:val="002D6EC6"/>
    <w:rsid w:val="002D79AC"/>
    <w:rsid w:val="002E039D"/>
    <w:rsid w:val="002E46D3"/>
    <w:rsid w:val="002E4D5A"/>
    <w:rsid w:val="002E6326"/>
    <w:rsid w:val="002F30E0"/>
    <w:rsid w:val="002F35E4"/>
    <w:rsid w:val="002F3730"/>
    <w:rsid w:val="002F38E1"/>
    <w:rsid w:val="002F7AF6"/>
    <w:rsid w:val="00300E63"/>
    <w:rsid w:val="00302F5F"/>
    <w:rsid w:val="0030441D"/>
    <w:rsid w:val="00306063"/>
    <w:rsid w:val="00306366"/>
    <w:rsid w:val="00313B85"/>
    <w:rsid w:val="00313F90"/>
    <w:rsid w:val="00317988"/>
    <w:rsid w:val="00320F83"/>
    <w:rsid w:val="003221B4"/>
    <w:rsid w:val="0032258D"/>
    <w:rsid w:val="00322E62"/>
    <w:rsid w:val="00324D13"/>
    <w:rsid w:val="00324D2A"/>
    <w:rsid w:val="00324EDD"/>
    <w:rsid w:val="003331E4"/>
    <w:rsid w:val="00333698"/>
    <w:rsid w:val="00335AC3"/>
    <w:rsid w:val="00336C64"/>
    <w:rsid w:val="00337162"/>
    <w:rsid w:val="0034194F"/>
    <w:rsid w:val="00344605"/>
    <w:rsid w:val="00347387"/>
    <w:rsid w:val="003474AA"/>
    <w:rsid w:val="0035014E"/>
    <w:rsid w:val="00350D1D"/>
    <w:rsid w:val="00352C83"/>
    <w:rsid w:val="00353467"/>
    <w:rsid w:val="003615D2"/>
    <w:rsid w:val="0036429C"/>
    <w:rsid w:val="00364A53"/>
    <w:rsid w:val="003654CB"/>
    <w:rsid w:val="00365AA9"/>
    <w:rsid w:val="00365F86"/>
    <w:rsid w:val="00365F87"/>
    <w:rsid w:val="00366E89"/>
    <w:rsid w:val="003705F4"/>
    <w:rsid w:val="00370D58"/>
    <w:rsid w:val="00370F33"/>
    <w:rsid w:val="00371316"/>
    <w:rsid w:val="00376713"/>
    <w:rsid w:val="00381815"/>
    <w:rsid w:val="003819AF"/>
    <w:rsid w:val="003820E9"/>
    <w:rsid w:val="00382DE7"/>
    <w:rsid w:val="00384FFC"/>
    <w:rsid w:val="003872FC"/>
    <w:rsid w:val="00387ADC"/>
    <w:rsid w:val="00390020"/>
    <w:rsid w:val="003903D6"/>
    <w:rsid w:val="00390933"/>
    <w:rsid w:val="00390EE6"/>
    <w:rsid w:val="0039118F"/>
    <w:rsid w:val="00392AD7"/>
    <w:rsid w:val="003938D9"/>
    <w:rsid w:val="00394376"/>
    <w:rsid w:val="003943FF"/>
    <w:rsid w:val="00395700"/>
    <w:rsid w:val="003974EB"/>
    <w:rsid w:val="00397CC5"/>
    <w:rsid w:val="003A1582"/>
    <w:rsid w:val="003A31B8"/>
    <w:rsid w:val="003A4077"/>
    <w:rsid w:val="003B09AD"/>
    <w:rsid w:val="003B0AD5"/>
    <w:rsid w:val="003B1F18"/>
    <w:rsid w:val="003B2CF0"/>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EFD"/>
    <w:rsid w:val="003E2FD4"/>
    <w:rsid w:val="003E49F6"/>
    <w:rsid w:val="003E660F"/>
    <w:rsid w:val="003F0841"/>
    <w:rsid w:val="003F23D3"/>
    <w:rsid w:val="003F3F08"/>
    <w:rsid w:val="003F44C5"/>
    <w:rsid w:val="003F49F1"/>
    <w:rsid w:val="003F6272"/>
    <w:rsid w:val="00400E72"/>
    <w:rsid w:val="00401400"/>
    <w:rsid w:val="00404869"/>
    <w:rsid w:val="00404CD3"/>
    <w:rsid w:val="00405884"/>
    <w:rsid w:val="0040749E"/>
    <w:rsid w:val="00407D39"/>
    <w:rsid w:val="0041477A"/>
    <w:rsid w:val="004167A3"/>
    <w:rsid w:val="004171AD"/>
    <w:rsid w:val="00425D04"/>
    <w:rsid w:val="00432DAA"/>
    <w:rsid w:val="00434305"/>
    <w:rsid w:val="00435DF7"/>
    <w:rsid w:val="0044083F"/>
    <w:rsid w:val="004415F2"/>
    <w:rsid w:val="00441AE7"/>
    <w:rsid w:val="00445574"/>
    <w:rsid w:val="004467FB"/>
    <w:rsid w:val="00452D6B"/>
    <w:rsid w:val="00454484"/>
    <w:rsid w:val="0045517B"/>
    <w:rsid w:val="00461AD2"/>
    <w:rsid w:val="004632DF"/>
    <w:rsid w:val="00463B77"/>
    <w:rsid w:val="00463C7B"/>
    <w:rsid w:val="004644A6"/>
    <w:rsid w:val="004659BD"/>
    <w:rsid w:val="00470775"/>
    <w:rsid w:val="004746B1"/>
    <w:rsid w:val="0047583F"/>
    <w:rsid w:val="00475DE8"/>
    <w:rsid w:val="00481C44"/>
    <w:rsid w:val="00484936"/>
    <w:rsid w:val="00485605"/>
    <w:rsid w:val="00485C89"/>
    <w:rsid w:val="00486BE3"/>
    <w:rsid w:val="004905E4"/>
    <w:rsid w:val="00490A89"/>
    <w:rsid w:val="00490AB4"/>
    <w:rsid w:val="00492F02"/>
    <w:rsid w:val="004931F8"/>
    <w:rsid w:val="004939AE"/>
    <w:rsid w:val="004A078A"/>
    <w:rsid w:val="004A12DF"/>
    <w:rsid w:val="004A17E6"/>
    <w:rsid w:val="004A1BA8"/>
    <w:rsid w:val="004A4B57"/>
    <w:rsid w:val="004A63FA"/>
    <w:rsid w:val="004B0272"/>
    <w:rsid w:val="004B2701"/>
    <w:rsid w:val="004B2E1B"/>
    <w:rsid w:val="004B3AA8"/>
    <w:rsid w:val="004B3E93"/>
    <w:rsid w:val="004C1FBC"/>
    <w:rsid w:val="004C3F1D"/>
    <w:rsid w:val="004C458D"/>
    <w:rsid w:val="004C4A7A"/>
    <w:rsid w:val="004C6D03"/>
    <w:rsid w:val="004C7556"/>
    <w:rsid w:val="004C7E8B"/>
    <w:rsid w:val="004C7E9D"/>
    <w:rsid w:val="004C7F67"/>
    <w:rsid w:val="004D076D"/>
    <w:rsid w:val="004D0EF1"/>
    <w:rsid w:val="004D2253"/>
    <w:rsid w:val="004D31F6"/>
    <w:rsid w:val="004D4406"/>
    <w:rsid w:val="004D7C42"/>
    <w:rsid w:val="004E0465"/>
    <w:rsid w:val="004E0FC2"/>
    <w:rsid w:val="004E127B"/>
    <w:rsid w:val="004E1C0A"/>
    <w:rsid w:val="004E2B06"/>
    <w:rsid w:val="004E30C5"/>
    <w:rsid w:val="004E4AA5"/>
    <w:rsid w:val="004E4AEE"/>
    <w:rsid w:val="004E59E3"/>
    <w:rsid w:val="004E67C0"/>
    <w:rsid w:val="004E6EED"/>
    <w:rsid w:val="004F131B"/>
    <w:rsid w:val="004F29C3"/>
    <w:rsid w:val="004F391A"/>
    <w:rsid w:val="004F3CFB"/>
    <w:rsid w:val="004F6456"/>
    <w:rsid w:val="004F696E"/>
    <w:rsid w:val="004F6C71"/>
    <w:rsid w:val="0050034E"/>
    <w:rsid w:val="005004A1"/>
    <w:rsid w:val="00501139"/>
    <w:rsid w:val="0050363E"/>
    <w:rsid w:val="005039BC"/>
    <w:rsid w:val="005043BB"/>
    <w:rsid w:val="00504A3D"/>
    <w:rsid w:val="00504BE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BAB"/>
    <w:rsid w:val="00541853"/>
    <w:rsid w:val="00543BDA"/>
    <w:rsid w:val="00543D52"/>
    <w:rsid w:val="005441CC"/>
    <w:rsid w:val="00545DBB"/>
    <w:rsid w:val="00546521"/>
    <w:rsid w:val="005479DA"/>
    <w:rsid w:val="00547BCC"/>
    <w:rsid w:val="00547DC5"/>
    <w:rsid w:val="0055013B"/>
    <w:rsid w:val="00550DCD"/>
    <w:rsid w:val="00551F6F"/>
    <w:rsid w:val="00553300"/>
    <w:rsid w:val="00555044"/>
    <w:rsid w:val="005572BC"/>
    <w:rsid w:val="00561475"/>
    <w:rsid w:val="00563A28"/>
    <w:rsid w:val="0056487B"/>
    <w:rsid w:val="00564FB9"/>
    <w:rsid w:val="00573D9E"/>
    <w:rsid w:val="00574024"/>
    <w:rsid w:val="005741BE"/>
    <w:rsid w:val="005801E3"/>
    <w:rsid w:val="00581802"/>
    <w:rsid w:val="005836A8"/>
    <w:rsid w:val="0058409C"/>
    <w:rsid w:val="00584232"/>
    <w:rsid w:val="00584262"/>
    <w:rsid w:val="00586630"/>
    <w:rsid w:val="00587ADD"/>
    <w:rsid w:val="00591E27"/>
    <w:rsid w:val="00596160"/>
    <w:rsid w:val="005966E2"/>
    <w:rsid w:val="00597007"/>
    <w:rsid w:val="005A0297"/>
    <w:rsid w:val="005A0966"/>
    <w:rsid w:val="005A11B7"/>
    <w:rsid w:val="005A260B"/>
    <w:rsid w:val="005A3CB0"/>
    <w:rsid w:val="005A4A1B"/>
    <w:rsid w:val="005A74BD"/>
    <w:rsid w:val="005A7830"/>
    <w:rsid w:val="005A7FCE"/>
    <w:rsid w:val="005B0F3F"/>
    <w:rsid w:val="005B4903"/>
    <w:rsid w:val="005B51CE"/>
    <w:rsid w:val="005B5885"/>
    <w:rsid w:val="005B5CD7"/>
    <w:rsid w:val="005B6CF6"/>
    <w:rsid w:val="005B7422"/>
    <w:rsid w:val="005C08AA"/>
    <w:rsid w:val="005C29B8"/>
    <w:rsid w:val="005C5F21"/>
    <w:rsid w:val="005C7156"/>
    <w:rsid w:val="005D0C75"/>
    <w:rsid w:val="005D0F37"/>
    <w:rsid w:val="005D23FB"/>
    <w:rsid w:val="005D4171"/>
    <w:rsid w:val="005D6A95"/>
    <w:rsid w:val="005D6B2C"/>
    <w:rsid w:val="005D6D9C"/>
    <w:rsid w:val="005E2335"/>
    <w:rsid w:val="005E34CA"/>
    <w:rsid w:val="005E3C18"/>
    <w:rsid w:val="005E5C4D"/>
    <w:rsid w:val="005E6812"/>
    <w:rsid w:val="005E7881"/>
    <w:rsid w:val="005E78E0"/>
    <w:rsid w:val="005F0D9C"/>
    <w:rsid w:val="005F284E"/>
    <w:rsid w:val="005F4712"/>
    <w:rsid w:val="005F56F7"/>
    <w:rsid w:val="006015CE"/>
    <w:rsid w:val="0060239C"/>
    <w:rsid w:val="00604784"/>
    <w:rsid w:val="0060639C"/>
    <w:rsid w:val="006063EB"/>
    <w:rsid w:val="00606419"/>
    <w:rsid w:val="00607046"/>
    <w:rsid w:val="00607D29"/>
    <w:rsid w:val="00612952"/>
    <w:rsid w:val="00614CC1"/>
    <w:rsid w:val="00615A9D"/>
    <w:rsid w:val="00617259"/>
    <w:rsid w:val="00617387"/>
    <w:rsid w:val="006205D6"/>
    <w:rsid w:val="006252D8"/>
    <w:rsid w:val="006259BC"/>
    <w:rsid w:val="0062636B"/>
    <w:rsid w:val="00632182"/>
    <w:rsid w:val="0063296B"/>
    <w:rsid w:val="00632AE0"/>
    <w:rsid w:val="006336EF"/>
    <w:rsid w:val="00633C17"/>
    <w:rsid w:val="00634D9E"/>
    <w:rsid w:val="00636E3E"/>
    <w:rsid w:val="006379F7"/>
    <w:rsid w:val="00637E4D"/>
    <w:rsid w:val="00640620"/>
    <w:rsid w:val="00641422"/>
    <w:rsid w:val="006414DD"/>
    <w:rsid w:val="00641A1F"/>
    <w:rsid w:val="00645155"/>
    <w:rsid w:val="00645904"/>
    <w:rsid w:val="0064607C"/>
    <w:rsid w:val="00646995"/>
    <w:rsid w:val="00651ACB"/>
    <w:rsid w:val="00651C47"/>
    <w:rsid w:val="00652AB2"/>
    <w:rsid w:val="00653FED"/>
    <w:rsid w:val="00654EC0"/>
    <w:rsid w:val="0065525B"/>
    <w:rsid w:val="00655D4F"/>
    <w:rsid w:val="00656380"/>
    <w:rsid w:val="00656729"/>
    <w:rsid w:val="00656D29"/>
    <w:rsid w:val="00661100"/>
    <w:rsid w:val="006616B8"/>
    <w:rsid w:val="006640E5"/>
    <w:rsid w:val="006646F1"/>
    <w:rsid w:val="00664929"/>
    <w:rsid w:val="00664F62"/>
    <w:rsid w:val="006655E1"/>
    <w:rsid w:val="00670406"/>
    <w:rsid w:val="00672060"/>
    <w:rsid w:val="00672BFD"/>
    <w:rsid w:val="006754F3"/>
    <w:rsid w:val="006770F4"/>
    <w:rsid w:val="00677A84"/>
    <w:rsid w:val="0068026D"/>
    <w:rsid w:val="00680A27"/>
    <w:rsid w:val="006816A4"/>
    <w:rsid w:val="006819B8"/>
    <w:rsid w:val="006840A6"/>
    <w:rsid w:val="006850CD"/>
    <w:rsid w:val="00685AAB"/>
    <w:rsid w:val="00695513"/>
    <w:rsid w:val="00695533"/>
    <w:rsid w:val="00695D22"/>
    <w:rsid w:val="00697DC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7934"/>
    <w:rsid w:val="006F03A8"/>
    <w:rsid w:val="006F2ACA"/>
    <w:rsid w:val="006F2ADC"/>
    <w:rsid w:val="006F2BFE"/>
    <w:rsid w:val="006F31E9"/>
    <w:rsid w:val="006F6284"/>
    <w:rsid w:val="007002C5"/>
    <w:rsid w:val="00704387"/>
    <w:rsid w:val="00707669"/>
    <w:rsid w:val="00707B32"/>
    <w:rsid w:val="00711CBA"/>
    <w:rsid w:val="00711FB5"/>
    <w:rsid w:val="00712A01"/>
    <w:rsid w:val="00714F58"/>
    <w:rsid w:val="00715AB5"/>
    <w:rsid w:val="00716014"/>
    <w:rsid w:val="00722FBF"/>
    <w:rsid w:val="00722FC2"/>
    <w:rsid w:val="00724879"/>
    <w:rsid w:val="00724E1B"/>
    <w:rsid w:val="00725949"/>
    <w:rsid w:val="00726713"/>
    <w:rsid w:val="00727FA2"/>
    <w:rsid w:val="00731562"/>
    <w:rsid w:val="007322D9"/>
    <w:rsid w:val="007325B9"/>
    <w:rsid w:val="00732BC0"/>
    <w:rsid w:val="007344B1"/>
    <w:rsid w:val="0073720F"/>
    <w:rsid w:val="00737796"/>
    <w:rsid w:val="0074165C"/>
    <w:rsid w:val="00742C35"/>
    <w:rsid w:val="007432CA"/>
    <w:rsid w:val="007439EB"/>
    <w:rsid w:val="00743CB4"/>
    <w:rsid w:val="00743F0A"/>
    <w:rsid w:val="007444E8"/>
    <w:rsid w:val="0074548E"/>
    <w:rsid w:val="00745773"/>
    <w:rsid w:val="00746800"/>
    <w:rsid w:val="00747EB5"/>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23F"/>
    <w:rsid w:val="00776599"/>
    <w:rsid w:val="0078114B"/>
    <w:rsid w:val="00781DD2"/>
    <w:rsid w:val="00783A1B"/>
    <w:rsid w:val="00783ECF"/>
    <w:rsid w:val="0078413A"/>
    <w:rsid w:val="007959E8"/>
    <w:rsid w:val="00795E9C"/>
    <w:rsid w:val="00796A46"/>
    <w:rsid w:val="007A0521"/>
    <w:rsid w:val="007A2E12"/>
    <w:rsid w:val="007A3475"/>
    <w:rsid w:val="007A41C8"/>
    <w:rsid w:val="007A54CE"/>
    <w:rsid w:val="007A6FD9"/>
    <w:rsid w:val="007A76FA"/>
    <w:rsid w:val="007A7FFA"/>
    <w:rsid w:val="007B04EB"/>
    <w:rsid w:val="007B09CC"/>
    <w:rsid w:val="007B0D4F"/>
    <w:rsid w:val="007B5A3D"/>
    <w:rsid w:val="007B5B95"/>
    <w:rsid w:val="007B68EA"/>
    <w:rsid w:val="007B6DED"/>
    <w:rsid w:val="007B7453"/>
    <w:rsid w:val="007C1E8B"/>
    <w:rsid w:val="007C27EE"/>
    <w:rsid w:val="007C2D89"/>
    <w:rsid w:val="007C4593"/>
    <w:rsid w:val="007C5309"/>
    <w:rsid w:val="007C6069"/>
    <w:rsid w:val="007D06C4"/>
    <w:rsid w:val="007D1352"/>
    <w:rsid w:val="007D2508"/>
    <w:rsid w:val="007D346A"/>
    <w:rsid w:val="007D6518"/>
    <w:rsid w:val="007D76BD"/>
    <w:rsid w:val="007E0BF1"/>
    <w:rsid w:val="007E1789"/>
    <w:rsid w:val="007E6251"/>
    <w:rsid w:val="007F0ED8"/>
    <w:rsid w:val="007F0F63"/>
    <w:rsid w:val="007F2E89"/>
    <w:rsid w:val="007F6E64"/>
    <w:rsid w:val="007F75CE"/>
    <w:rsid w:val="008013A4"/>
    <w:rsid w:val="008027CE"/>
    <w:rsid w:val="00802F42"/>
    <w:rsid w:val="00804383"/>
    <w:rsid w:val="00804BB7"/>
    <w:rsid w:val="00804D41"/>
    <w:rsid w:val="00810257"/>
    <w:rsid w:val="008104F5"/>
    <w:rsid w:val="00811072"/>
    <w:rsid w:val="00811369"/>
    <w:rsid w:val="00813FA1"/>
    <w:rsid w:val="00815419"/>
    <w:rsid w:val="00815672"/>
    <w:rsid w:val="008163C8"/>
    <w:rsid w:val="008164A1"/>
    <w:rsid w:val="00817325"/>
    <w:rsid w:val="008209E6"/>
    <w:rsid w:val="00823303"/>
    <w:rsid w:val="008233B2"/>
    <w:rsid w:val="00823A9F"/>
    <w:rsid w:val="00823C85"/>
    <w:rsid w:val="00825138"/>
    <w:rsid w:val="008269DD"/>
    <w:rsid w:val="0082748F"/>
    <w:rsid w:val="00830621"/>
    <w:rsid w:val="0083348C"/>
    <w:rsid w:val="008373D3"/>
    <w:rsid w:val="00840617"/>
    <w:rsid w:val="00840F84"/>
    <w:rsid w:val="00842A47"/>
    <w:rsid w:val="00843C13"/>
    <w:rsid w:val="008454F8"/>
    <w:rsid w:val="0085173A"/>
    <w:rsid w:val="00853D82"/>
    <w:rsid w:val="00856316"/>
    <w:rsid w:val="008603CE"/>
    <w:rsid w:val="008620FC"/>
    <w:rsid w:val="008627A5"/>
    <w:rsid w:val="00863E05"/>
    <w:rsid w:val="00865ACA"/>
    <w:rsid w:val="00865D28"/>
    <w:rsid w:val="00865F85"/>
    <w:rsid w:val="00867C10"/>
    <w:rsid w:val="00867FEB"/>
    <w:rsid w:val="00870439"/>
    <w:rsid w:val="00870DA1"/>
    <w:rsid w:val="00877815"/>
    <w:rsid w:val="00883F93"/>
    <w:rsid w:val="00884DB3"/>
    <w:rsid w:val="00885A9D"/>
    <w:rsid w:val="008864F6"/>
    <w:rsid w:val="0089049D"/>
    <w:rsid w:val="00890BC0"/>
    <w:rsid w:val="008928C9"/>
    <w:rsid w:val="008930CB"/>
    <w:rsid w:val="00893142"/>
    <w:rsid w:val="008938DC"/>
    <w:rsid w:val="00893FD1"/>
    <w:rsid w:val="00894836"/>
    <w:rsid w:val="00895172"/>
    <w:rsid w:val="00895680"/>
    <w:rsid w:val="00896DFF"/>
    <w:rsid w:val="0089762C"/>
    <w:rsid w:val="008A1893"/>
    <w:rsid w:val="008A3215"/>
    <w:rsid w:val="008A57E6"/>
    <w:rsid w:val="008A657B"/>
    <w:rsid w:val="008A6CD1"/>
    <w:rsid w:val="008A6F81"/>
    <w:rsid w:val="008A769A"/>
    <w:rsid w:val="008B0C9C"/>
    <w:rsid w:val="008B125D"/>
    <w:rsid w:val="008B166D"/>
    <w:rsid w:val="008B17F4"/>
    <w:rsid w:val="008B3615"/>
    <w:rsid w:val="008B4AC4"/>
    <w:rsid w:val="008B50C8"/>
    <w:rsid w:val="008B5281"/>
    <w:rsid w:val="008B7E05"/>
    <w:rsid w:val="008C1797"/>
    <w:rsid w:val="008C1E70"/>
    <w:rsid w:val="008C219C"/>
    <w:rsid w:val="008C475E"/>
    <w:rsid w:val="008C619A"/>
    <w:rsid w:val="008D0CE8"/>
    <w:rsid w:val="008D2461"/>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C7"/>
    <w:rsid w:val="008E6A84"/>
    <w:rsid w:val="008F0CDC"/>
    <w:rsid w:val="008F17A3"/>
    <w:rsid w:val="008F1ED3"/>
    <w:rsid w:val="008F23A5"/>
    <w:rsid w:val="008F4C29"/>
    <w:rsid w:val="008F6DC8"/>
    <w:rsid w:val="008F70BD"/>
    <w:rsid w:val="008F788F"/>
    <w:rsid w:val="008F7EA2"/>
    <w:rsid w:val="008F7F7A"/>
    <w:rsid w:val="00901B48"/>
    <w:rsid w:val="00902722"/>
    <w:rsid w:val="009027BC"/>
    <w:rsid w:val="009062E6"/>
    <w:rsid w:val="00911BE5"/>
    <w:rsid w:val="00913CA9"/>
    <w:rsid w:val="009145AE"/>
    <w:rsid w:val="009146CE"/>
    <w:rsid w:val="00914CA7"/>
    <w:rsid w:val="00915C3E"/>
    <w:rsid w:val="009161A8"/>
    <w:rsid w:val="00916C5B"/>
    <w:rsid w:val="009245F5"/>
    <w:rsid w:val="009249EC"/>
    <w:rsid w:val="00926DAA"/>
    <w:rsid w:val="009273B3"/>
    <w:rsid w:val="009305B5"/>
    <w:rsid w:val="0093497D"/>
    <w:rsid w:val="00937913"/>
    <w:rsid w:val="009429D5"/>
    <w:rsid w:val="00942BF1"/>
    <w:rsid w:val="00944869"/>
    <w:rsid w:val="00945180"/>
    <w:rsid w:val="00945428"/>
    <w:rsid w:val="0094607B"/>
    <w:rsid w:val="00951BD5"/>
    <w:rsid w:val="00953604"/>
    <w:rsid w:val="00953CA6"/>
    <w:rsid w:val="0095496B"/>
    <w:rsid w:val="00957FA8"/>
    <w:rsid w:val="009610B9"/>
    <w:rsid w:val="009610DC"/>
    <w:rsid w:val="00961490"/>
    <w:rsid w:val="0096381A"/>
    <w:rsid w:val="00965E04"/>
    <w:rsid w:val="00965E6C"/>
    <w:rsid w:val="009674AD"/>
    <w:rsid w:val="00970CDC"/>
    <w:rsid w:val="00971C94"/>
    <w:rsid w:val="00977010"/>
    <w:rsid w:val="00977D02"/>
    <w:rsid w:val="009809BB"/>
    <w:rsid w:val="0098364B"/>
    <w:rsid w:val="0098602A"/>
    <w:rsid w:val="00987781"/>
    <w:rsid w:val="009911AF"/>
    <w:rsid w:val="00991875"/>
    <w:rsid w:val="00991F92"/>
    <w:rsid w:val="00992985"/>
    <w:rsid w:val="00993889"/>
    <w:rsid w:val="0099551B"/>
    <w:rsid w:val="00997BF1"/>
    <w:rsid w:val="009A089C"/>
    <w:rsid w:val="009A118E"/>
    <w:rsid w:val="009A21CD"/>
    <w:rsid w:val="009A278C"/>
    <w:rsid w:val="009A2BC2"/>
    <w:rsid w:val="009A42C1"/>
    <w:rsid w:val="009A4AA2"/>
    <w:rsid w:val="009A5429"/>
    <w:rsid w:val="009A72AD"/>
    <w:rsid w:val="009A78AF"/>
    <w:rsid w:val="009B09E0"/>
    <w:rsid w:val="009B0BC5"/>
    <w:rsid w:val="009B1247"/>
    <w:rsid w:val="009B190A"/>
    <w:rsid w:val="009B46F9"/>
    <w:rsid w:val="009B6029"/>
    <w:rsid w:val="009B6971"/>
    <w:rsid w:val="009C02CC"/>
    <w:rsid w:val="009C27F1"/>
    <w:rsid w:val="009C3152"/>
    <w:rsid w:val="009C4CFA"/>
    <w:rsid w:val="009C5070"/>
    <w:rsid w:val="009D112C"/>
    <w:rsid w:val="009D47FA"/>
    <w:rsid w:val="009D4C5B"/>
    <w:rsid w:val="009D50D2"/>
    <w:rsid w:val="009D5E39"/>
    <w:rsid w:val="009D6BCA"/>
    <w:rsid w:val="009E0F62"/>
    <w:rsid w:val="009E18D1"/>
    <w:rsid w:val="009E3594"/>
    <w:rsid w:val="009E468E"/>
    <w:rsid w:val="009E4A58"/>
    <w:rsid w:val="009E59ED"/>
    <w:rsid w:val="009E5A2D"/>
    <w:rsid w:val="009E5AAA"/>
    <w:rsid w:val="009E5AB2"/>
    <w:rsid w:val="009E6219"/>
    <w:rsid w:val="009E6B20"/>
    <w:rsid w:val="009F03B3"/>
    <w:rsid w:val="009F0639"/>
    <w:rsid w:val="009F7E5B"/>
    <w:rsid w:val="00A0096C"/>
    <w:rsid w:val="00A01757"/>
    <w:rsid w:val="00A028C0"/>
    <w:rsid w:val="00A02BAE"/>
    <w:rsid w:val="00A06A6B"/>
    <w:rsid w:val="00A07E47"/>
    <w:rsid w:val="00A10074"/>
    <w:rsid w:val="00A129D0"/>
    <w:rsid w:val="00A12C33"/>
    <w:rsid w:val="00A12D3D"/>
    <w:rsid w:val="00A138BA"/>
    <w:rsid w:val="00A14C8E"/>
    <w:rsid w:val="00A153D9"/>
    <w:rsid w:val="00A15F09"/>
    <w:rsid w:val="00A169B6"/>
    <w:rsid w:val="00A20F62"/>
    <w:rsid w:val="00A2271D"/>
    <w:rsid w:val="00A237D5"/>
    <w:rsid w:val="00A303CF"/>
    <w:rsid w:val="00A30EFC"/>
    <w:rsid w:val="00A31984"/>
    <w:rsid w:val="00A32D73"/>
    <w:rsid w:val="00A3367B"/>
    <w:rsid w:val="00A3597D"/>
    <w:rsid w:val="00A366FE"/>
    <w:rsid w:val="00A36DD1"/>
    <w:rsid w:val="00A4006C"/>
    <w:rsid w:val="00A40091"/>
    <w:rsid w:val="00A4030F"/>
    <w:rsid w:val="00A41C79"/>
    <w:rsid w:val="00A41CB5"/>
    <w:rsid w:val="00A42CDF"/>
    <w:rsid w:val="00A4452E"/>
    <w:rsid w:val="00A4472C"/>
    <w:rsid w:val="00A44E69"/>
    <w:rsid w:val="00A4661E"/>
    <w:rsid w:val="00A51B52"/>
    <w:rsid w:val="00A54A56"/>
    <w:rsid w:val="00A55BD6"/>
    <w:rsid w:val="00A55D50"/>
    <w:rsid w:val="00A570A9"/>
    <w:rsid w:val="00A57142"/>
    <w:rsid w:val="00A614DF"/>
    <w:rsid w:val="00A648CD"/>
    <w:rsid w:val="00A6537A"/>
    <w:rsid w:val="00A67866"/>
    <w:rsid w:val="00A70B07"/>
    <w:rsid w:val="00A71D7B"/>
    <w:rsid w:val="00A723F8"/>
    <w:rsid w:val="00A77CCB"/>
    <w:rsid w:val="00A82057"/>
    <w:rsid w:val="00A83D8D"/>
    <w:rsid w:val="00A8446B"/>
    <w:rsid w:val="00A8473F"/>
    <w:rsid w:val="00A856BC"/>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C9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FDB"/>
    <w:rsid w:val="00AF0C18"/>
    <w:rsid w:val="00AF47C5"/>
    <w:rsid w:val="00AF5398"/>
    <w:rsid w:val="00B049AF"/>
    <w:rsid w:val="00B065F7"/>
    <w:rsid w:val="00B07242"/>
    <w:rsid w:val="00B10534"/>
    <w:rsid w:val="00B1100A"/>
    <w:rsid w:val="00B113DB"/>
    <w:rsid w:val="00B11D8A"/>
    <w:rsid w:val="00B12981"/>
    <w:rsid w:val="00B14541"/>
    <w:rsid w:val="00B147DD"/>
    <w:rsid w:val="00B156FD"/>
    <w:rsid w:val="00B21F61"/>
    <w:rsid w:val="00B25A56"/>
    <w:rsid w:val="00B261F1"/>
    <w:rsid w:val="00B265BC"/>
    <w:rsid w:val="00B30D11"/>
    <w:rsid w:val="00B31FB1"/>
    <w:rsid w:val="00B33952"/>
    <w:rsid w:val="00B33C5E"/>
    <w:rsid w:val="00B342F4"/>
    <w:rsid w:val="00B34369"/>
    <w:rsid w:val="00B34A6E"/>
    <w:rsid w:val="00B34DC2"/>
    <w:rsid w:val="00B378E5"/>
    <w:rsid w:val="00B4346D"/>
    <w:rsid w:val="00B440F4"/>
    <w:rsid w:val="00B4411E"/>
    <w:rsid w:val="00B447A5"/>
    <w:rsid w:val="00B4654C"/>
    <w:rsid w:val="00B46AF0"/>
    <w:rsid w:val="00B47293"/>
    <w:rsid w:val="00B47EC7"/>
    <w:rsid w:val="00B50BFA"/>
    <w:rsid w:val="00B50E50"/>
    <w:rsid w:val="00B52120"/>
    <w:rsid w:val="00B54ABC"/>
    <w:rsid w:val="00B54DDE"/>
    <w:rsid w:val="00B56FBE"/>
    <w:rsid w:val="00B60ACF"/>
    <w:rsid w:val="00B62B58"/>
    <w:rsid w:val="00B63B5E"/>
    <w:rsid w:val="00B65149"/>
    <w:rsid w:val="00B66567"/>
    <w:rsid w:val="00B66F52"/>
    <w:rsid w:val="00B66FE5"/>
    <w:rsid w:val="00B7030D"/>
    <w:rsid w:val="00B72880"/>
    <w:rsid w:val="00B758BF"/>
    <w:rsid w:val="00B77EC8"/>
    <w:rsid w:val="00B80612"/>
    <w:rsid w:val="00B827A6"/>
    <w:rsid w:val="00B831CE"/>
    <w:rsid w:val="00B85260"/>
    <w:rsid w:val="00B86677"/>
    <w:rsid w:val="00B87131"/>
    <w:rsid w:val="00B939B1"/>
    <w:rsid w:val="00B96D40"/>
    <w:rsid w:val="00B97386"/>
    <w:rsid w:val="00BA036C"/>
    <w:rsid w:val="00BA263B"/>
    <w:rsid w:val="00BA42B2"/>
    <w:rsid w:val="00BA58D4"/>
    <w:rsid w:val="00BA5B9E"/>
    <w:rsid w:val="00BA7C9A"/>
    <w:rsid w:val="00BB180C"/>
    <w:rsid w:val="00BB203B"/>
    <w:rsid w:val="00BB5F8F"/>
    <w:rsid w:val="00BB657A"/>
    <w:rsid w:val="00BC1A4E"/>
    <w:rsid w:val="00BC2355"/>
    <w:rsid w:val="00BC4790"/>
    <w:rsid w:val="00BC5DC7"/>
    <w:rsid w:val="00BC6B8B"/>
    <w:rsid w:val="00BC73D8"/>
    <w:rsid w:val="00BD0ED8"/>
    <w:rsid w:val="00BD472E"/>
    <w:rsid w:val="00BD52D7"/>
    <w:rsid w:val="00BD5AD2"/>
    <w:rsid w:val="00BE22F3"/>
    <w:rsid w:val="00BE4750"/>
    <w:rsid w:val="00BE4E82"/>
    <w:rsid w:val="00BE5B52"/>
    <w:rsid w:val="00BE7B8D"/>
    <w:rsid w:val="00BF0993"/>
    <w:rsid w:val="00BF10A9"/>
    <w:rsid w:val="00BF1703"/>
    <w:rsid w:val="00BF231C"/>
    <w:rsid w:val="00BF51E5"/>
    <w:rsid w:val="00BF5D07"/>
    <w:rsid w:val="00BF74A6"/>
    <w:rsid w:val="00C013AD"/>
    <w:rsid w:val="00C045EE"/>
    <w:rsid w:val="00C04904"/>
    <w:rsid w:val="00C056B3"/>
    <w:rsid w:val="00C103E5"/>
    <w:rsid w:val="00C12424"/>
    <w:rsid w:val="00C13246"/>
    <w:rsid w:val="00C13319"/>
    <w:rsid w:val="00C13EE9"/>
    <w:rsid w:val="00C21540"/>
    <w:rsid w:val="00C21906"/>
    <w:rsid w:val="00C21BFA"/>
    <w:rsid w:val="00C22148"/>
    <w:rsid w:val="00C24C8D"/>
    <w:rsid w:val="00C25706"/>
    <w:rsid w:val="00C25FE2"/>
    <w:rsid w:val="00C26B53"/>
    <w:rsid w:val="00C279B2"/>
    <w:rsid w:val="00C3127E"/>
    <w:rsid w:val="00C33E50"/>
    <w:rsid w:val="00C34C20"/>
    <w:rsid w:val="00C35A3E"/>
    <w:rsid w:val="00C41C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26F"/>
    <w:rsid w:val="00C905FC"/>
    <w:rsid w:val="00C92D03"/>
    <w:rsid w:val="00C9319C"/>
    <w:rsid w:val="00C93303"/>
    <w:rsid w:val="00C9435D"/>
    <w:rsid w:val="00C94DF2"/>
    <w:rsid w:val="00C96741"/>
    <w:rsid w:val="00CA2D1B"/>
    <w:rsid w:val="00CA375D"/>
    <w:rsid w:val="00CA4A60"/>
    <w:rsid w:val="00CA662A"/>
    <w:rsid w:val="00CA7AFD"/>
    <w:rsid w:val="00CA7C3C"/>
    <w:rsid w:val="00CB0189"/>
    <w:rsid w:val="00CB0BA2"/>
    <w:rsid w:val="00CB1A42"/>
    <w:rsid w:val="00CB1B0C"/>
    <w:rsid w:val="00CB2C0B"/>
    <w:rsid w:val="00CB517D"/>
    <w:rsid w:val="00CB6782"/>
    <w:rsid w:val="00CC038D"/>
    <w:rsid w:val="00CC08DB"/>
    <w:rsid w:val="00CC1203"/>
    <w:rsid w:val="00CC198C"/>
    <w:rsid w:val="00CC39FF"/>
    <w:rsid w:val="00CC3C2F"/>
    <w:rsid w:val="00CC4AC8"/>
    <w:rsid w:val="00CC5233"/>
    <w:rsid w:val="00CC5DE6"/>
    <w:rsid w:val="00CC6E4E"/>
    <w:rsid w:val="00CC6FE8"/>
    <w:rsid w:val="00CC7202"/>
    <w:rsid w:val="00CD2808"/>
    <w:rsid w:val="00CD28BF"/>
    <w:rsid w:val="00CD4092"/>
    <w:rsid w:val="00CD4A20"/>
    <w:rsid w:val="00CD4ADD"/>
    <w:rsid w:val="00CD50A1"/>
    <w:rsid w:val="00CD519E"/>
    <w:rsid w:val="00CD561D"/>
    <w:rsid w:val="00CE0C4F"/>
    <w:rsid w:val="00CE30EA"/>
    <w:rsid w:val="00CE6FB9"/>
    <w:rsid w:val="00CF048A"/>
    <w:rsid w:val="00CF155A"/>
    <w:rsid w:val="00CF2947"/>
    <w:rsid w:val="00CF686F"/>
    <w:rsid w:val="00CF6E60"/>
    <w:rsid w:val="00CF7BCA"/>
    <w:rsid w:val="00D008FD"/>
    <w:rsid w:val="00D0321C"/>
    <w:rsid w:val="00D035EC"/>
    <w:rsid w:val="00D058E7"/>
    <w:rsid w:val="00D06AB1"/>
    <w:rsid w:val="00D072ED"/>
    <w:rsid w:val="00D07A16"/>
    <w:rsid w:val="00D1067E"/>
    <w:rsid w:val="00D10F50"/>
    <w:rsid w:val="00D11272"/>
    <w:rsid w:val="00D126F5"/>
    <w:rsid w:val="00D1489E"/>
    <w:rsid w:val="00D20737"/>
    <w:rsid w:val="00D21E81"/>
    <w:rsid w:val="00D223DE"/>
    <w:rsid w:val="00D25E37"/>
    <w:rsid w:val="00D25EE5"/>
    <w:rsid w:val="00D2661A"/>
    <w:rsid w:val="00D27582"/>
    <w:rsid w:val="00D27EC4"/>
    <w:rsid w:val="00D32719"/>
    <w:rsid w:val="00D33333"/>
    <w:rsid w:val="00D33457"/>
    <w:rsid w:val="00D352A2"/>
    <w:rsid w:val="00D3660F"/>
    <w:rsid w:val="00D414FC"/>
    <w:rsid w:val="00D4162B"/>
    <w:rsid w:val="00D4514F"/>
    <w:rsid w:val="00D451E2"/>
    <w:rsid w:val="00D45E89"/>
    <w:rsid w:val="00D45E8D"/>
    <w:rsid w:val="00D466AE"/>
    <w:rsid w:val="00D4734F"/>
    <w:rsid w:val="00D478E4"/>
    <w:rsid w:val="00D51BF3"/>
    <w:rsid w:val="00D5230C"/>
    <w:rsid w:val="00D64824"/>
    <w:rsid w:val="00D66846"/>
    <w:rsid w:val="00D675FB"/>
    <w:rsid w:val="00D71F25"/>
    <w:rsid w:val="00D72A9C"/>
    <w:rsid w:val="00D73911"/>
    <w:rsid w:val="00D75637"/>
    <w:rsid w:val="00D77031"/>
    <w:rsid w:val="00D770D8"/>
    <w:rsid w:val="00D8264D"/>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3DEB"/>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DC2"/>
    <w:rsid w:val="00DE6E81"/>
    <w:rsid w:val="00DE703F"/>
    <w:rsid w:val="00DE7595"/>
    <w:rsid w:val="00DF1961"/>
    <w:rsid w:val="00DF2480"/>
    <w:rsid w:val="00DF44DE"/>
    <w:rsid w:val="00DF5F11"/>
    <w:rsid w:val="00E01138"/>
    <w:rsid w:val="00E02DFB"/>
    <w:rsid w:val="00E030F9"/>
    <w:rsid w:val="00E0311A"/>
    <w:rsid w:val="00E03138"/>
    <w:rsid w:val="00E0344B"/>
    <w:rsid w:val="00E06404"/>
    <w:rsid w:val="00E065D2"/>
    <w:rsid w:val="00E11A85"/>
    <w:rsid w:val="00E12495"/>
    <w:rsid w:val="00E15CCD"/>
    <w:rsid w:val="00E202EF"/>
    <w:rsid w:val="00E210B5"/>
    <w:rsid w:val="00E23D99"/>
    <w:rsid w:val="00E2552F"/>
    <w:rsid w:val="00E26CBB"/>
    <w:rsid w:val="00E3137A"/>
    <w:rsid w:val="00E32CCF"/>
    <w:rsid w:val="00E34A98"/>
    <w:rsid w:val="00E35D1E"/>
    <w:rsid w:val="00E364F9"/>
    <w:rsid w:val="00E365FA"/>
    <w:rsid w:val="00E36789"/>
    <w:rsid w:val="00E44A83"/>
    <w:rsid w:val="00E45E4C"/>
    <w:rsid w:val="00E502C1"/>
    <w:rsid w:val="00E502DD"/>
    <w:rsid w:val="00E50D3A"/>
    <w:rsid w:val="00E51387"/>
    <w:rsid w:val="00E51E68"/>
    <w:rsid w:val="00E52EFD"/>
    <w:rsid w:val="00E5408A"/>
    <w:rsid w:val="00E56800"/>
    <w:rsid w:val="00E60C63"/>
    <w:rsid w:val="00E629ED"/>
    <w:rsid w:val="00E62FF9"/>
    <w:rsid w:val="00E635D6"/>
    <w:rsid w:val="00E639BC"/>
    <w:rsid w:val="00E664CC"/>
    <w:rsid w:val="00E70388"/>
    <w:rsid w:val="00E70F92"/>
    <w:rsid w:val="00E730ED"/>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6C1D"/>
    <w:rsid w:val="00EA58D1"/>
    <w:rsid w:val="00EA61BC"/>
    <w:rsid w:val="00EA6779"/>
    <w:rsid w:val="00EA681A"/>
    <w:rsid w:val="00EA735B"/>
    <w:rsid w:val="00EB17DE"/>
    <w:rsid w:val="00EB1E69"/>
    <w:rsid w:val="00EB2086"/>
    <w:rsid w:val="00EB38A2"/>
    <w:rsid w:val="00EB5EDF"/>
    <w:rsid w:val="00EB60FE"/>
    <w:rsid w:val="00EB74DB"/>
    <w:rsid w:val="00EC2556"/>
    <w:rsid w:val="00EC5359"/>
    <w:rsid w:val="00EC562A"/>
    <w:rsid w:val="00EC5F5F"/>
    <w:rsid w:val="00EC6B1C"/>
    <w:rsid w:val="00EC712E"/>
    <w:rsid w:val="00ED067A"/>
    <w:rsid w:val="00ED2B50"/>
    <w:rsid w:val="00EE0350"/>
    <w:rsid w:val="00EE0719"/>
    <w:rsid w:val="00EE0C06"/>
    <w:rsid w:val="00EE0E80"/>
    <w:rsid w:val="00EE54A6"/>
    <w:rsid w:val="00EE613F"/>
    <w:rsid w:val="00EE7295"/>
    <w:rsid w:val="00EE7869"/>
    <w:rsid w:val="00EF054A"/>
    <w:rsid w:val="00EF3235"/>
    <w:rsid w:val="00EF7E72"/>
    <w:rsid w:val="00F0081B"/>
    <w:rsid w:val="00F06696"/>
    <w:rsid w:val="00F06D37"/>
    <w:rsid w:val="00F07B9D"/>
    <w:rsid w:val="00F07C13"/>
    <w:rsid w:val="00F07CFB"/>
    <w:rsid w:val="00F11586"/>
    <w:rsid w:val="00F1183B"/>
    <w:rsid w:val="00F11C9F"/>
    <w:rsid w:val="00F12263"/>
    <w:rsid w:val="00F1409D"/>
    <w:rsid w:val="00F14214"/>
    <w:rsid w:val="00F157A9"/>
    <w:rsid w:val="00F25BB6"/>
    <w:rsid w:val="00F26B7E"/>
    <w:rsid w:val="00F27A3B"/>
    <w:rsid w:val="00F3011F"/>
    <w:rsid w:val="00F33817"/>
    <w:rsid w:val="00F40F15"/>
    <w:rsid w:val="00F420D5"/>
    <w:rsid w:val="00F451EA"/>
    <w:rsid w:val="00F45447"/>
    <w:rsid w:val="00F456C6"/>
    <w:rsid w:val="00F4577B"/>
    <w:rsid w:val="00F46496"/>
    <w:rsid w:val="00F474D0"/>
    <w:rsid w:val="00F50179"/>
    <w:rsid w:val="00F50FC1"/>
    <w:rsid w:val="00F515EE"/>
    <w:rsid w:val="00F56511"/>
    <w:rsid w:val="00F60239"/>
    <w:rsid w:val="00F6194E"/>
    <w:rsid w:val="00F623AC"/>
    <w:rsid w:val="00F6412A"/>
    <w:rsid w:val="00F65893"/>
    <w:rsid w:val="00F66A4A"/>
    <w:rsid w:val="00F71E22"/>
    <w:rsid w:val="00F72142"/>
    <w:rsid w:val="00F72AE7"/>
    <w:rsid w:val="00F7527A"/>
    <w:rsid w:val="00F81141"/>
    <w:rsid w:val="00F818B4"/>
    <w:rsid w:val="00F82F05"/>
    <w:rsid w:val="00F833BA"/>
    <w:rsid w:val="00F835A4"/>
    <w:rsid w:val="00F84FD0"/>
    <w:rsid w:val="00F859A8"/>
    <w:rsid w:val="00F86871"/>
    <w:rsid w:val="00F86D87"/>
    <w:rsid w:val="00F87DF7"/>
    <w:rsid w:val="00F9108B"/>
    <w:rsid w:val="00F91349"/>
    <w:rsid w:val="00F92065"/>
    <w:rsid w:val="00F93A8A"/>
    <w:rsid w:val="00F94FB2"/>
    <w:rsid w:val="00F95248"/>
    <w:rsid w:val="00F956A9"/>
    <w:rsid w:val="00F963ED"/>
    <w:rsid w:val="00F966CF"/>
    <w:rsid w:val="00F96CAE"/>
    <w:rsid w:val="00F97C99"/>
    <w:rsid w:val="00FA4006"/>
    <w:rsid w:val="00FA4DAC"/>
    <w:rsid w:val="00FA662D"/>
    <w:rsid w:val="00FA73B1"/>
    <w:rsid w:val="00FA76BF"/>
    <w:rsid w:val="00FB0CB9"/>
    <w:rsid w:val="00FB231D"/>
    <w:rsid w:val="00FB45F1"/>
    <w:rsid w:val="00FB4A72"/>
    <w:rsid w:val="00FB54E8"/>
    <w:rsid w:val="00FB7054"/>
    <w:rsid w:val="00FC17B7"/>
    <w:rsid w:val="00FC2CB7"/>
    <w:rsid w:val="00FC4090"/>
    <w:rsid w:val="00FC55B4"/>
    <w:rsid w:val="00FD00E6"/>
    <w:rsid w:val="00FD09A1"/>
    <w:rsid w:val="00FD2318"/>
    <w:rsid w:val="00FD2A7C"/>
    <w:rsid w:val="00FD3529"/>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B50332"/>
    <w:rsid w:val="030E48E0"/>
    <w:rsid w:val="035D131E"/>
    <w:rsid w:val="038B01C6"/>
    <w:rsid w:val="04A07715"/>
    <w:rsid w:val="07464042"/>
    <w:rsid w:val="07FA7173"/>
    <w:rsid w:val="0BC52B4C"/>
    <w:rsid w:val="0C4C173A"/>
    <w:rsid w:val="0CFB767D"/>
    <w:rsid w:val="0EFB04D1"/>
    <w:rsid w:val="0F56405D"/>
    <w:rsid w:val="125E66E4"/>
    <w:rsid w:val="146E6986"/>
    <w:rsid w:val="14CD78D6"/>
    <w:rsid w:val="15896705"/>
    <w:rsid w:val="15A814A7"/>
    <w:rsid w:val="1BCB32C7"/>
    <w:rsid w:val="1C064F9F"/>
    <w:rsid w:val="1CE44F37"/>
    <w:rsid w:val="201D555B"/>
    <w:rsid w:val="20256947"/>
    <w:rsid w:val="20855470"/>
    <w:rsid w:val="228C104B"/>
    <w:rsid w:val="2F4070C9"/>
    <w:rsid w:val="2FE36557"/>
    <w:rsid w:val="30617104"/>
    <w:rsid w:val="321D3421"/>
    <w:rsid w:val="32274116"/>
    <w:rsid w:val="33431985"/>
    <w:rsid w:val="345E211C"/>
    <w:rsid w:val="35EB3E83"/>
    <w:rsid w:val="37460C86"/>
    <w:rsid w:val="3B3D28C5"/>
    <w:rsid w:val="40446B16"/>
    <w:rsid w:val="40C37B96"/>
    <w:rsid w:val="414306F5"/>
    <w:rsid w:val="41474664"/>
    <w:rsid w:val="41927235"/>
    <w:rsid w:val="4412446A"/>
    <w:rsid w:val="4B2D4CBC"/>
    <w:rsid w:val="4DE929C4"/>
    <w:rsid w:val="4E51661F"/>
    <w:rsid w:val="514037CE"/>
    <w:rsid w:val="531F7C12"/>
    <w:rsid w:val="545108D1"/>
    <w:rsid w:val="56C10F9B"/>
    <w:rsid w:val="5B5714EF"/>
    <w:rsid w:val="5B5D0846"/>
    <w:rsid w:val="66470C81"/>
    <w:rsid w:val="6738617D"/>
    <w:rsid w:val="6D125E56"/>
    <w:rsid w:val="73DB625B"/>
    <w:rsid w:val="77357543"/>
    <w:rsid w:val="7A7C589B"/>
    <w:rsid w:val="7C175190"/>
    <w:rsid w:val="7CB47F67"/>
    <w:rsid w:val="7CC50777"/>
    <w:rsid w:val="7FF10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jpeg"/><Relationship Id="rId30" Type="http://schemas.microsoft.com/office/2007/relationships/diagramDrawing" Target="diagrams/drawing3.xml"/><Relationship Id="rId3" Type="http://schemas.openxmlformats.org/officeDocument/2006/relationships/footnotes" Target="footnotes.xml"/><Relationship Id="rId29" Type="http://schemas.openxmlformats.org/officeDocument/2006/relationships/diagramColors" Target="diagrams/colors3.xml"/><Relationship Id="rId28" Type="http://schemas.openxmlformats.org/officeDocument/2006/relationships/diagramQuickStyle" Target="diagrams/quickStyle3.xml"/><Relationship Id="rId27" Type="http://schemas.openxmlformats.org/officeDocument/2006/relationships/diagramLayout" Target="diagrams/layout3.xml"/><Relationship Id="rId26" Type="http://schemas.openxmlformats.org/officeDocument/2006/relationships/diagramData" Target="diagrams/data3.xml"/><Relationship Id="rId25" Type="http://schemas.microsoft.com/office/2007/relationships/diagramDrawing" Target="diagrams/drawing2.xml"/><Relationship Id="rId24" Type="http://schemas.openxmlformats.org/officeDocument/2006/relationships/diagramColors" Target="diagrams/colors2.xml"/><Relationship Id="rId23" Type="http://schemas.openxmlformats.org/officeDocument/2006/relationships/diagramQuickStyle" Target="diagrams/quickStyle2.xml"/><Relationship Id="rId22" Type="http://schemas.openxmlformats.org/officeDocument/2006/relationships/diagramLayout" Target="diagrams/layout2.xml"/><Relationship Id="rId21" Type="http://schemas.openxmlformats.org/officeDocument/2006/relationships/diagramData" Target="diagrams/data2.xml"/><Relationship Id="rId20" Type="http://schemas.microsoft.com/office/2007/relationships/diagramDrawing" Target="diagrams/drawing1.xml"/><Relationship Id="rId2" Type="http://schemas.openxmlformats.org/officeDocument/2006/relationships/settings" Target="settings.xml"/><Relationship Id="rId19" Type="http://schemas.openxmlformats.org/officeDocument/2006/relationships/diagramColors" Target="diagrams/colors1.xml"/><Relationship Id="rId18" Type="http://schemas.openxmlformats.org/officeDocument/2006/relationships/diagramQuickStyle" Target="diagrams/quickStyle1.xml"/><Relationship Id="rId17" Type="http://schemas.openxmlformats.org/officeDocument/2006/relationships/diagramLayout" Target="diagrams/layout1.xml"/><Relationship Id="rId16" Type="http://schemas.openxmlformats.org/officeDocument/2006/relationships/diagramData" Target="diagrams/data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7140BA4B-6F39-496D-B34B-289FD8AE9304}" type="doc">
      <dgm:prSet loTypeId="process" loCatId="process" qsTypeId="urn:microsoft.com/office/officeart/2005/8/quickstyle/simple1" qsCatId="simple" csTypeId="urn:microsoft.com/office/officeart/2005/8/colors/accent0_2" csCatId="mainScheme" phldr="1"/>
      <dgm:spPr/>
    </dgm:pt>
    <dgm:pt modelId="{1C7BE542-9475-4BBF-9A0D-19E5EDF94774}">
      <dgm:prSet phldrT="[文本]" custT="1"/>
      <dgm:spPr/>
      <dgm:t>
        <a:bodyPr/>
        <a:p>
          <a:r>
            <a:rPr lang="zh-CN" altLang="en-US" sz="1000">
              <a:latin typeface="宋体" panose="02010600030101010101" charset="-122"/>
              <a:ea typeface="宋体" panose="02010600030101010101" charset="-122"/>
            </a:rPr>
            <a:t>工种确定</a:t>
          </a:r>
        </a:p>
      </dgm:t>
    </dgm:pt>
    <dgm:pt modelId="{7EB500AB-80E5-4638-8A31-9EC27D676893}" cxnId="{6D3C0486-CD97-44E2-B493-D2AFE9947A8D}" type="parTrans">
      <dgm:prSet/>
      <dgm:spPr/>
      <dgm:t>
        <a:bodyPr/>
        <a:p>
          <a:endParaRPr lang="zh-CN" altLang="en-US" sz="1000">
            <a:latin typeface="宋体" panose="02010600030101010101" charset="-122"/>
            <a:ea typeface="宋体" panose="02010600030101010101" charset="-122"/>
          </a:endParaRPr>
        </a:p>
      </dgm:t>
    </dgm:pt>
    <dgm:pt modelId="{2706A45D-428A-4927-94B0-CB52EAF4076A}" cxnId="{6D3C0486-CD97-44E2-B493-D2AFE9947A8D}" type="sibTrans">
      <dgm:prSet custT="1"/>
      <dgm:spPr/>
      <dgm:t>
        <a:bodyPr/>
        <a:p>
          <a:endParaRPr lang="zh-CN" altLang="en-US" sz="1000">
            <a:latin typeface="宋体" panose="02010600030101010101" charset="-122"/>
            <a:ea typeface="宋体" panose="02010600030101010101" charset="-122"/>
          </a:endParaRPr>
        </a:p>
      </dgm:t>
    </dgm:pt>
    <dgm:pt modelId="{13B6F025-98DF-44A2-8536-530FA267544B}">
      <dgm:prSet phldrT="[文本]" custT="1"/>
      <dgm:spPr/>
      <dgm:t>
        <a:bodyPr/>
        <a:p>
          <a:r>
            <a:rPr lang="zh-CN" altLang="en-US" sz="1000">
              <a:latin typeface="宋体" panose="02010600030101010101" charset="-122"/>
              <a:ea typeface="宋体" panose="02010600030101010101" charset="-122"/>
            </a:rPr>
            <a:t>方案制定</a:t>
          </a:r>
        </a:p>
      </dgm:t>
    </dgm:pt>
    <dgm:pt modelId="{2A499672-D555-41F1-918B-7B2D89F34F80}" cxnId="{6A2A9D20-79F0-4934-AF19-2989C2B07C76}" type="parTrans">
      <dgm:prSet/>
      <dgm:spPr/>
      <dgm:t>
        <a:bodyPr/>
        <a:p>
          <a:endParaRPr lang="zh-CN" altLang="en-US" sz="1000">
            <a:latin typeface="宋体" panose="02010600030101010101" charset="-122"/>
            <a:ea typeface="宋体" panose="02010600030101010101" charset="-122"/>
          </a:endParaRPr>
        </a:p>
      </dgm:t>
    </dgm:pt>
    <dgm:pt modelId="{0B173B73-90CC-443A-B576-8C30C92CDB5F}" cxnId="{6A2A9D20-79F0-4934-AF19-2989C2B07C76}" type="sibTrans">
      <dgm:prSet custT="1"/>
      <dgm:spPr/>
      <dgm:t>
        <a:bodyPr/>
        <a:p>
          <a:endParaRPr lang="zh-CN" altLang="en-US" sz="1000">
            <a:latin typeface="宋体" panose="02010600030101010101" charset="-122"/>
            <a:ea typeface="宋体" panose="02010600030101010101" charset="-122"/>
          </a:endParaRPr>
        </a:p>
      </dgm:t>
    </dgm:pt>
    <dgm:pt modelId="{5096FE82-D17B-48BD-892C-CBA0B00B0DBC}">
      <dgm:prSet custT="1"/>
      <dgm:spPr/>
      <dgm:t>
        <a:bodyPr/>
        <a:p>
          <a:r>
            <a:rPr lang="zh-CN" altLang="en-US" sz="1000">
              <a:latin typeface="宋体" panose="02010600030101010101" charset="-122"/>
              <a:ea typeface="宋体" panose="02010600030101010101" charset="-122"/>
            </a:rPr>
            <a:t>教师确定</a:t>
          </a:r>
        </a:p>
      </dgm:t>
    </dgm:pt>
    <dgm:pt modelId="{965BAC5B-714A-40D7-B2C8-64227B7C13C7}" cxnId="{0A370E8B-43DD-4907-A4C1-B14BB94B9CF0}" type="parTrans">
      <dgm:prSet/>
      <dgm:spPr/>
      <dgm:t>
        <a:bodyPr/>
        <a:p>
          <a:endParaRPr lang="zh-CN" altLang="en-US" sz="1000">
            <a:latin typeface="宋体" panose="02010600030101010101" charset="-122"/>
            <a:ea typeface="宋体" panose="02010600030101010101" charset="-122"/>
          </a:endParaRPr>
        </a:p>
      </dgm:t>
    </dgm:pt>
    <dgm:pt modelId="{EB07F091-44B3-4739-AA7E-AC39DAAC8194}" cxnId="{0A370E8B-43DD-4907-A4C1-B14BB94B9CF0}" type="sibTrans">
      <dgm:prSet custT="1"/>
      <dgm:spPr/>
      <dgm:t>
        <a:bodyPr/>
        <a:p>
          <a:endParaRPr lang="zh-CN" altLang="en-US" sz="1000">
            <a:latin typeface="宋体" panose="02010600030101010101" charset="-122"/>
            <a:ea typeface="宋体" panose="02010600030101010101" charset="-122"/>
          </a:endParaRPr>
        </a:p>
      </dgm:t>
    </dgm:pt>
    <dgm:pt modelId="{D7AFA111-2558-4D00-9F6F-8F563C5D92D7}">
      <dgm:prSet custT="1"/>
      <dgm:spPr/>
      <dgm:t>
        <a:bodyPr/>
        <a:p>
          <a:r>
            <a:rPr lang="zh-CN" altLang="en-US" sz="1000">
              <a:latin typeface="宋体" panose="02010600030101010101" charset="-122"/>
              <a:ea typeface="宋体" panose="02010600030101010101" charset="-122"/>
            </a:rPr>
            <a:t>场地与设备确定</a:t>
          </a:r>
        </a:p>
      </dgm:t>
    </dgm:pt>
    <dgm:pt modelId="{BDF283CE-C1CA-4650-81C6-B06FD71DE15A}" cxnId="{58665382-E8E4-4294-BA58-3F0FFA498ACB}" type="parTrans">
      <dgm:prSet/>
      <dgm:spPr/>
      <dgm:t>
        <a:bodyPr/>
        <a:p>
          <a:endParaRPr lang="zh-CN" altLang="en-US" sz="1000">
            <a:latin typeface="宋体" panose="02010600030101010101" charset="-122"/>
            <a:ea typeface="宋体" panose="02010600030101010101" charset="-122"/>
          </a:endParaRPr>
        </a:p>
      </dgm:t>
    </dgm:pt>
    <dgm:pt modelId="{F9B37D7A-11E1-4A9D-8331-61CE5901C3DB}" cxnId="{58665382-E8E4-4294-BA58-3F0FFA498ACB}" type="sibTrans">
      <dgm:prSet custT="1"/>
      <dgm:spPr/>
      <dgm:t>
        <a:bodyPr/>
        <a:p>
          <a:endParaRPr lang="zh-CN" altLang="en-US" sz="1000">
            <a:latin typeface="宋体" panose="02010600030101010101" charset="-122"/>
            <a:ea typeface="宋体" panose="02010600030101010101" charset="-122"/>
          </a:endParaRPr>
        </a:p>
      </dgm:t>
    </dgm:pt>
    <dgm:pt modelId="{F699F910-EC91-4D02-BAB6-82B8A4A7D411}">
      <dgm:prSet custT="1"/>
      <dgm:spPr/>
      <dgm:t>
        <a:bodyPr/>
        <a:p>
          <a:r>
            <a:rPr lang="zh-CN" altLang="en-US" sz="1000">
              <a:latin typeface="宋体" panose="02010600030101010101" charset="-122"/>
              <a:ea typeface="宋体" panose="02010600030101010101" charset="-122"/>
            </a:rPr>
            <a:t>招生信息发布</a:t>
          </a:r>
        </a:p>
      </dgm:t>
    </dgm:pt>
    <dgm:pt modelId="{12FDF9E0-D17A-4112-A8FA-CD92A9FDAEE1}" cxnId="{8F72D973-AF07-44FB-913B-6A060E5848F5}" type="parTrans">
      <dgm:prSet/>
      <dgm:spPr/>
      <dgm:t>
        <a:bodyPr/>
        <a:p>
          <a:endParaRPr lang="zh-CN" altLang="en-US" sz="1000">
            <a:latin typeface="宋体" panose="02010600030101010101" charset="-122"/>
            <a:ea typeface="宋体" panose="02010600030101010101" charset="-122"/>
          </a:endParaRPr>
        </a:p>
      </dgm:t>
    </dgm:pt>
    <dgm:pt modelId="{01B8F48A-61A1-4943-9BDA-6F970DF3B844}" cxnId="{8F72D973-AF07-44FB-913B-6A060E5848F5}" type="sibTrans">
      <dgm:prSet custT="1"/>
      <dgm:spPr/>
      <dgm:t>
        <a:bodyPr/>
        <a:p>
          <a:endParaRPr lang="zh-CN" altLang="en-US" sz="1000">
            <a:latin typeface="宋体" panose="02010600030101010101" charset="-122"/>
            <a:ea typeface="宋体" panose="02010600030101010101" charset="-122"/>
          </a:endParaRPr>
        </a:p>
      </dgm:t>
    </dgm:pt>
    <dgm:pt modelId="{0705D1D5-0889-41A2-A718-4E4C377942D1}">
      <dgm:prSet custT="1"/>
      <dgm:spPr/>
      <dgm:t>
        <a:bodyPr/>
        <a:p>
          <a:r>
            <a:rPr lang="zh-CN" altLang="en-US" sz="1000">
              <a:latin typeface="宋体" panose="02010600030101010101" charset="-122"/>
              <a:ea typeface="宋体" panose="02010600030101010101" charset="-122"/>
            </a:rPr>
            <a:t>学员确定</a:t>
          </a:r>
        </a:p>
      </dgm:t>
    </dgm:pt>
    <dgm:pt modelId="{50F4F23C-B06A-4152-9DED-22CF7D238002}" cxnId="{ADE5BC64-062F-4312-804C-DE752505A91B}" type="parTrans">
      <dgm:prSet/>
      <dgm:spPr/>
      <dgm:t>
        <a:bodyPr/>
        <a:p>
          <a:endParaRPr lang="zh-CN" altLang="en-US" sz="1000">
            <a:latin typeface="宋体" panose="02010600030101010101" charset="-122"/>
            <a:ea typeface="宋体" panose="02010600030101010101" charset="-122"/>
          </a:endParaRPr>
        </a:p>
      </dgm:t>
    </dgm:pt>
    <dgm:pt modelId="{D03DB1B7-23F7-4015-8308-3DFB94374832}" cxnId="{ADE5BC64-062F-4312-804C-DE752505A91B}" type="sibTrans">
      <dgm:prSet custT="1"/>
      <dgm:spPr/>
      <dgm:t>
        <a:bodyPr/>
        <a:p>
          <a:endParaRPr lang="zh-CN" altLang="en-US" sz="1000">
            <a:latin typeface="宋体" panose="02010600030101010101" charset="-122"/>
            <a:ea typeface="宋体" panose="02010600030101010101" charset="-122"/>
          </a:endParaRPr>
        </a:p>
      </dgm:t>
    </dgm:pt>
    <dgm:pt modelId="{A4F74A6F-644A-44D5-9192-2ADB8BAD8CD6}">
      <dgm:prSet custT="1"/>
      <dgm:spPr/>
      <dgm:t>
        <a:bodyPr/>
        <a:p>
          <a:r>
            <a:rPr lang="zh-CN" altLang="en-US" sz="1000">
              <a:latin typeface="宋体" panose="02010600030101010101" charset="-122"/>
              <a:ea typeface="宋体" panose="02010600030101010101" charset="-122"/>
            </a:rPr>
            <a:t>开班通知</a:t>
          </a:r>
        </a:p>
      </dgm:t>
    </dgm:pt>
    <dgm:pt modelId="{9AD58682-8201-4B0D-B79D-350B5FD93766}" cxnId="{E3B6C0D4-25AD-40A8-8AF8-98206355EA8E}" type="parTrans">
      <dgm:prSet/>
      <dgm:spPr/>
      <dgm:t>
        <a:bodyPr/>
        <a:p>
          <a:endParaRPr lang="zh-CN" altLang="en-US" sz="1000">
            <a:latin typeface="宋体" panose="02010600030101010101" charset="-122"/>
            <a:ea typeface="宋体" panose="02010600030101010101" charset="-122"/>
          </a:endParaRPr>
        </a:p>
      </dgm:t>
    </dgm:pt>
    <dgm:pt modelId="{C14A67FE-51ED-4280-BC20-43ADF8F3C47E}" cxnId="{E3B6C0D4-25AD-40A8-8AF8-98206355EA8E}" type="sibTrans">
      <dgm:prSet/>
      <dgm:spPr/>
      <dgm:t>
        <a:bodyPr/>
        <a:p>
          <a:endParaRPr lang="zh-CN" altLang="en-US" sz="1000">
            <a:latin typeface="宋体" panose="02010600030101010101" charset="-122"/>
            <a:ea typeface="宋体" panose="02010600030101010101" charset="-122"/>
          </a:endParaRPr>
        </a:p>
      </dgm:t>
    </dgm:pt>
    <dgm:pt modelId="{AFB045EB-2A45-4960-B15A-69E45D175335}" type="pres">
      <dgm:prSet presAssocID="{7140BA4B-6F39-496D-B34B-289FD8AE9304}" presName="Name0" presStyleCnt="0">
        <dgm:presLayoutVars>
          <dgm:dir/>
          <dgm:resizeHandles val="exact"/>
        </dgm:presLayoutVars>
      </dgm:prSet>
      <dgm:spPr/>
    </dgm:pt>
    <dgm:pt modelId="{F8E157C6-3320-4874-B358-70B1F29ED1AC}" type="pres">
      <dgm:prSet presAssocID="{1C7BE542-9475-4BBF-9A0D-19E5EDF94774}" presName="node" presStyleLbl="node1" presStyleIdx="0" presStyleCnt="7">
        <dgm:presLayoutVars>
          <dgm:bulletEnabled val="1"/>
        </dgm:presLayoutVars>
      </dgm:prSet>
      <dgm:spPr/>
    </dgm:pt>
    <dgm:pt modelId="{F6C92628-6E40-4179-8097-1054EBC76376}" type="pres">
      <dgm:prSet presAssocID="{2706A45D-428A-4927-94B0-CB52EAF4076A}" presName="sibTrans" presStyleLbl="sibTrans2D1" presStyleIdx="0" presStyleCnt="6"/>
      <dgm:spPr/>
    </dgm:pt>
    <dgm:pt modelId="{0F064887-C0D6-4AAC-A19B-B97DF8F49386}" type="pres">
      <dgm:prSet presAssocID="{2706A45D-428A-4927-94B0-CB52EAF4076A}" presName="connectorText" presStyleLbl="sibTrans2D1" presStyleIdx="0" presStyleCnt="6"/>
      <dgm:spPr/>
    </dgm:pt>
    <dgm:pt modelId="{28E15655-AF41-4F20-8D63-240007B7B6E2}" type="pres">
      <dgm:prSet presAssocID="{13B6F025-98DF-44A2-8536-530FA267544B}" presName="node" presStyleLbl="node1" presStyleIdx="1" presStyleCnt="7">
        <dgm:presLayoutVars>
          <dgm:bulletEnabled val="1"/>
        </dgm:presLayoutVars>
      </dgm:prSet>
      <dgm:spPr/>
    </dgm:pt>
    <dgm:pt modelId="{F24E1C6F-D3DF-4D4D-AB14-DCA336D135BE}" type="pres">
      <dgm:prSet presAssocID="{0B173B73-90CC-443A-B576-8C30C92CDB5F}" presName="sibTrans" presStyleLbl="sibTrans2D1" presStyleIdx="1" presStyleCnt="6"/>
      <dgm:spPr/>
    </dgm:pt>
    <dgm:pt modelId="{0FB10C07-75E2-4AAE-87F5-1C51574E6DD5}" type="pres">
      <dgm:prSet presAssocID="{0B173B73-90CC-443A-B576-8C30C92CDB5F}" presName="connectorText" presStyleLbl="sibTrans2D1" presStyleIdx="1" presStyleCnt="6"/>
      <dgm:spPr/>
    </dgm:pt>
    <dgm:pt modelId="{715CA588-72CD-4700-8BC3-999E8940C692}" type="pres">
      <dgm:prSet presAssocID="{D7AFA111-2558-4D00-9F6F-8F563C5D92D7}" presName="node" presStyleLbl="node1" presStyleIdx="2" presStyleCnt="7">
        <dgm:presLayoutVars>
          <dgm:bulletEnabled val="1"/>
        </dgm:presLayoutVars>
      </dgm:prSet>
      <dgm:spPr/>
    </dgm:pt>
    <dgm:pt modelId="{58ADEE26-434E-48F7-A5DF-D063D1484523}" type="pres">
      <dgm:prSet presAssocID="{F9B37D7A-11E1-4A9D-8331-61CE5901C3DB}" presName="sibTrans" presStyleLbl="sibTrans2D1" presStyleIdx="2" presStyleCnt="6"/>
      <dgm:spPr/>
    </dgm:pt>
    <dgm:pt modelId="{80767084-7F08-4843-9AE5-741616C617EC}" type="pres">
      <dgm:prSet presAssocID="{F9B37D7A-11E1-4A9D-8331-61CE5901C3DB}" presName="connectorText" presStyleLbl="sibTrans2D1" presStyleIdx="2" presStyleCnt="6"/>
      <dgm:spPr/>
    </dgm:pt>
    <dgm:pt modelId="{9CD7FC70-283A-4DA3-BF23-F170AA8FE99E}" type="pres">
      <dgm:prSet presAssocID="{5096FE82-D17B-48BD-892C-CBA0B00B0DBC}" presName="node" presStyleLbl="node1" presStyleIdx="3" presStyleCnt="7">
        <dgm:presLayoutVars>
          <dgm:bulletEnabled val="1"/>
        </dgm:presLayoutVars>
      </dgm:prSet>
      <dgm:spPr/>
    </dgm:pt>
    <dgm:pt modelId="{4B87DB2C-001C-454D-B363-3E66A5A16745}" type="pres">
      <dgm:prSet presAssocID="{EB07F091-44B3-4739-AA7E-AC39DAAC8194}" presName="sibTrans" presStyleLbl="sibTrans2D1" presStyleIdx="3" presStyleCnt="6"/>
      <dgm:spPr/>
    </dgm:pt>
    <dgm:pt modelId="{2B5E872F-DD0D-4E4D-9D7E-FD5A0ABDAAAD}" type="pres">
      <dgm:prSet presAssocID="{EB07F091-44B3-4739-AA7E-AC39DAAC8194}" presName="connectorText" presStyleLbl="sibTrans2D1" presStyleIdx="3" presStyleCnt="6"/>
      <dgm:spPr/>
    </dgm:pt>
    <dgm:pt modelId="{281346C5-7F20-4CE3-8537-48CEF2587F28}" type="pres">
      <dgm:prSet presAssocID="{F699F910-EC91-4D02-BAB6-82B8A4A7D411}" presName="node" presStyleLbl="node1" presStyleIdx="4" presStyleCnt="7">
        <dgm:presLayoutVars>
          <dgm:bulletEnabled val="1"/>
        </dgm:presLayoutVars>
      </dgm:prSet>
      <dgm:spPr/>
    </dgm:pt>
    <dgm:pt modelId="{1F7FF694-AE84-4A72-9CB7-EE5D0E311B48}" type="pres">
      <dgm:prSet presAssocID="{01B8F48A-61A1-4943-9BDA-6F970DF3B844}" presName="sibTrans" presStyleLbl="sibTrans2D1" presStyleIdx="4" presStyleCnt="6"/>
      <dgm:spPr/>
    </dgm:pt>
    <dgm:pt modelId="{4DB44FA0-C54D-408D-ADE8-C74EF3E8D8EA}" type="pres">
      <dgm:prSet presAssocID="{01B8F48A-61A1-4943-9BDA-6F970DF3B844}" presName="connectorText" presStyleLbl="sibTrans2D1" presStyleIdx="4" presStyleCnt="6"/>
      <dgm:spPr/>
    </dgm:pt>
    <dgm:pt modelId="{D99E6BF4-8A19-4D00-99DE-4560E51E095B}" type="pres">
      <dgm:prSet presAssocID="{0705D1D5-0889-41A2-A718-4E4C377942D1}" presName="node" presStyleLbl="node1" presStyleIdx="5" presStyleCnt="7">
        <dgm:presLayoutVars>
          <dgm:bulletEnabled val="1"/>
        </dgm:presLayoutVars>
      </dgm:prSet>
      <dgm:spPr/>
    </dgm:pt>
    <dgm:pt modelId="{C948E044-8D67-4C79-9E92-FD7B17FF3DCF}" type="pres">
      <dgm:prSet presAssocID="{D03DB1B7-23F7-4015-8308-3DFB94374832}" presName="sibTrans" presStyleLbl="sibTrans2D1" presStyleIdx="5" presStyleCnt="6"/>
      <dgm:spPr/>
    </dgm:pt>
    <dgm:pt modelId="{2BABD895-608F-4CD2-9925-5D8817973505}" type="pres">
      <dgm:prSet presAssocID="{D03DB1B7-23F7-4015-8308-3DFB94374832}" presName="connectorText" presStyleLbl="sibTrans2D1" presStyleIdx="5" presStyleCnt="6"/>
      <dgm:spPr/>
    </dgm:pt>
    <dgm:pt modelId="{F9F245D5-F983-4EF5-A667-A7D9E1AE2991}" type="pres">
      <dgm:prSet presAssocID="{A4F74A6F-644A-44D5-9192-2ADB8BAD8CD6}" presName="node" presStyleLbl="node1" presStyleIdx="6" presStyleCnt="7">
        <dgm:presLayoutVars>
          <dgm:bulletEnabled val="1"/>
        </dgm:presLayoutVars>
      </dgm:prSet>
      <dgm:spPr/>
    </dgm:pt>
  </dgm:ptLst>
  <dgm:cxnLst>
    <dgm:cxn modelId="{AD5E7505-8C45-420A-B104-48FD07BD5AE4}" type="presOf" srcId="{D03DB1B7-23F7-4015-8308-3DFB94374832}" destId="{2BABD895-608F-4CD2-9925-5D8817973505}" srcOrd="1" destOrd="0" presId="urn:microsoft.com/office/officeart/2005/8/layout/process1"/>
    <dgm:cxn modelId="{859E170F-162E-4F10-8CD2-D555C2AA2B95}" type="presOf" srcId="{0705D1D5-0889-41A2-A718-4E4C377942D1}" destId="{D99E6BF4-8A19-4D00-99DE-4560E51E095B}" srcOrd="0" destOrd="0" presId="urn:microsoft.com/office/officeart/2005/8/layout/process1"/>
    <dgm:cxn modelId="{6A2A9D20-79F0-4934-AF19-2989C2B07C76}" srcId="{7140BA4B-6F39-496D-B34B-289FD8AE9304}" destId="{13B6F025-98DF-44A2-8536-530FA267544B}" srcOrd="1" destOrd="0" parTransId="{2A499672-D555-41F1-918B-7B2D89F34F80}" sibTransId="{0B173B73-90CC-443A-B576-8C30C92CDB5F}"/>
    <dgm:cxn modelId="{BBD4152C-9A50-4551-890B-65EDB15AE4A5}" type="presOf" srcId="{13B6F025-98DF-44A2-8536-530FA267544B}" destId="{28E15655-AF41-4F20-8D63-240007B7B6E2}" srcOrd="0" destOrd="0" presId="urn:microsoft.com/office/officeart/2005/8/layout/process1"/>
    <dgm:cxn modelId="{B0C8C93B-D564-4887-939C-434A88476646}" type="presOf" srcId="{7140BA4B-6F39-496D-B34B-289FD8AE9304}" destId="{AFB045EB-2A45-4960-B15A-69E45D175335}" srcOrd="0" destOrd="0" presId="urn:microsoft.com/office/officeart/2005/8/layout/process1"/>
    <dgm:cxn modelId="{FDC61F5D-60F5-49B5-BC41-63309D6D90E3}" type="presOf" srcId="{5096FE82-D17B-48BD-892C-CBA0B00B0DBC}" destId="{9CD7FC70-283A-4DA3-BF23-F170AA8FE99E}" srcOrd="0" destOrd="0" presId="urn:microsoft.com/office/officeart/2005/8/layout/process1"/>
    <dgm:cxn modelId="{ADE5BC64-062F-4312-804C-DE752505A91B}" srcId="{7140BA4B-6F39-496D-B34B-289FD8AE9304}" destId="{0705D1D5-0889-41A2-A718-4E4C377942D1}" srcOrd="5" destOrd="0" parTransId="{50F4F23C-B06A-4152-9DED-22CF7D238002}" sibTransId="{D03DB1B7-23F7-4015-8308-3DFB94374832}"/>
    <dgm:cxn modelId="{CC51D148-B9B0-4817-8088-63C4FECB5694}" type="presOf" srcId="{01B8F48A-61A1-4943-9BDA-6F970DF3B844}" destId="{1F7FF694-AE84-4A72-9CB7-EE5D0E311B48}" srcOrd="0" destOrd="0" presId="urn:microsoft.com/office/officeart/2005/8/layout/process1"/>
    <dgm:cxn modelId="{A23A414B-A6E2-4EEF-9AD4-DA341D89E2E8}" type="presOf" srcId="{01B8F48A-61A1-4943-9BDA-6F970DF3B844}" destId="{4DB44FA0-C54D-408D-ADE8-C74EF3E8D8EA}" srcOrd="1" destOrd="0" presId="urn:microsoft.com/office/officeart/2005/8/layout/process1"/>
    <dgm:cxn modelId="{8F72D973-AF07-44FB-913B-6A060E5848F5}" srcId="{7140BA4B-6F39-496D-B34B-289FD8AE9304}" destId="{F699F910-EC91-4D02-BAB6-82B8A4A7D411}" srcOrd="4" destOrd="0" parTransId="{12FDF9E0-D17A-4112-A8FA-CD92A9FDAEE1}" sibTransId="{01B8F48A-61A1-4943-9BDA-6F970DF3B844}"/>
    <dgm:cxn modelId="{41192574-E2C2-4901-A137-4E73FBD0DE77}" type="presOf" srcId="{2706A45D-428A-4927-94B0-CB52EAF4076A}" destId="{F6C92628-6E40-4179-8097-1054EBC76376}" srcOrd="0" destOrd="0" presId="urn:microsoft.com/office/officeart/2005/8/layout/process1"/>
    <dgm:cxn modelId="{52BDC879-A9BB-4E87-9FC5-D6E9E2657B21}" type="presOf" srcId="{D7AFA111-2558-4D00-9F6F-8F563C5D92D7}" destId="{715CA588-72CD-4700-8BC3-999E8940C692}" srcOrd="0" destOrd="0" presId="urn:microsoft.com/office/officeart/2005/8/layout/process1"/>
    <dgm:cxn modelId="{24EA9F7D-84C8-42B1-819E-DA8541076C9D}" type="presOf" srcId="{EB07F091-44B3-4739-AA7E-AC39DAAC8194}" destId="{2B5E872F-DD0D-4E4D-9D7E-FD5A0ABDAAAD}" srcOrd="1" destOrd="0" presId="urn:microsoft.com/office/officeart/2005/8/layout/process1"/>
    <dgm:cxn modelId="{58665382-E8E4-4294-BA58-3F0FFA498ACB}" srcId="{7140BA4B-6F39-496D-B34B-289FD8AE9304}" destId="{D7AFA111-2558-4D00-9F6F-8F563C5D92D7}" srcOrd="2" destOrd="0" parTransId="{BDF283CE-C1CA-4650-81C6-B06FD71DE15A}" sibTransId="{F9B37D7A-11E1-4A9D-8331-61CE5901C3DB}"/>
    <dgm:cxn modelId="{6D3C0486-CD97-44E2-B493-D2AFE9947A8D}" srcId="{7140BA4B-6F39-496D-B34B-289FD8AE9304}" destId="{1C7BE542-9475-4BBF-9A0D-19E5EDF94774}" srcOrd="0" destOrd="0" parTransId="{7EB500AB-80E5-4638-8A31-9EC27D676893}" sibTransId="{2706A45D-428A-4927-94B0-CB52EAF4076A}"/>
    <dgm:cxn modelId="{DE8B1C86-17F6-42E6-BB7B-12A1C95866A6}" type="presOf" srcId="{0B173B73-90CC-443A-B576-8C30C92CDB5F}" destId="{0FB10C07-75E2-4AAE-87F5-1C51574E6DD5}" srcOrd="1" destOrd="0" presId="urn:microsoft.com/office/officeart/2005/8/layout/process1"/>
    <dgm:cxn modelId="{0A370E8B-43DD-4907-A4C1-B14BB94B9CF0}" srcId="{7140BA4B-6F39-496D-B34B-289FD8AE9304}" destId="{5096FE82-D17B-48BD-892C-CBA0B00B0DBC}" srcOrd="3" destOrd="0" parTransId="{965BAC5B-714A-40D7-B2C8-64227B7C13C7}" sibTransId="{EB07F091-44B3-4739-AA7E-AC39DAAC8194}"/>
    <dgm:cxn modelId="{713D3F95-7D0B-42BB-9803-BBC3100B4968}" type="presOf" srcId="{F699F910-EC91-4D02-BAB6-82B8A4A7D411}" destId="{281346C5-7F20-4CE3-8537-48CEF2587F28}" srcOrd="0" destOrd="0" presId="urn:microsoft.com/office/officeart/2005/8/layout/process1"/>
    <dgm:cxn modelId="{AAD431A6-A790-45E5-AC3A-1F60F143911F}" type="presOf" srcId="{A4F74A6F-644A-44D5-9192-2ADB8BAD8CD6}" destId="{F9F245D5-F983-4EF5-A667-A7D9E1AE2991}" srcOrd="0" destOrd="0" presId="urn:microsoft.com/office/officeart/2005/8/layout/process1"/>
    <dgm:cxn modelId="{37CA4CAC-526A-4B7F-BE0C-8235AEEC1FA8}" type="presOf" srcId="{EB07F091-44B3-4739-AA7E-AC39DAAC8194}" destId="{4B87DB2C-001C-454D-B363-3E66A5A16745}" srcOrd="0" destOrd="0" presId="urn:microsoft.com/office/officeart/2005/8/layout/process1"/>
    <dgm:cxn modelId="{431F3DB2-A3AE-401F-AF5E-EBFBEAB1C08F}" type="presOf" srcId="{F9B37D7A-11E1-4A9D-8331-61CE5901C3DB}" destId="{80767084-7F08-4843-9AE5-741616C617EC}" srcOrd="1" destOrd="0" presId="urn:microsoft.com/office/officeart/2005/8/layout/process1"/>
    <dgm:cxn modelId="{098525B7-8018-4E58-AB51-5587057BBFB5}" type="presOf" srcId="{0B173B73-90CC-443A-B576-8C30C92CDB5F}" destId="{F24E1C6F-D3DF-4D4D-AB14-DCA336D135BE}" srcOrd="0" destOrd="0" presId="urn:microsoft.com/office/officeart/2005/8/layout/process1"/>
    <dgm:cxn modelId="{0E6D9CCA-308E-4F29-9DEA-C365DD4466F3}" type="presOf" srcId="{F9B37D7A-11E1-4A9D-8331-61CE5901C3DB}" destId="{58ADEE26-434E-48F7-A5DF-D063D1484523}" srcOrd="0" destOrd="0" presId="urn:microsoft.com/office/officeart/2005/8/layout/process1"/>
    <dgm:cxn modelId="{E3B6C0D4-25AD-40A8-8AF8-98206355EA8E}" srcId="{7140BA4B-6F39-496D-B34B-289FD8AE9304}" destId="{A4F74A6F-644A-44D5-9192-2ADB8BAD8CD6}" srcOrd="6" destOrd="0" parTransId="{9AD58682-8201-4B0D-B79D-350B5FD93766}" sibTransId="{C14A67FE-51ED-4280-BC20-43ADF8F3C47E}"/>
    <dgm:cxn modelId="{23AF62D8-B14A-4B4A-AA99-25CB633257F0}" type="presOf" srcId="{1C7BE542-9475-4BBF-9A0D-19E5EDF94774}" destId="{F8E157C6-3320-4874-B358-70B1F29ED1AC}" srcOrd="0" destOrd="0" presId="urn:microsoft.com/office/officeart/2005/8/layout/process1"/>
    <dgm:cxn modelId="{C272F0EF-D23A-44C7-AD66-43D41ACBF897}" type="presOf" srcId="{2706A45D-428A-4927-94B0-CB52EAF4076A}" destId="{0F064887-C0D6-4AAC-A19B-B97DF8F49386}" srcOrd="1" destOrd="0" presId="urn:microsoft.com/office/officeart/2005/8/layout/process1"/>
    <dgm:cxn modelId="{8B336DFC-B601-4575-8925-69018F7AFE1D}" type="presOf" srcId="{D03DB1B7-23F7-4015-8308-3DFB94374832}" destId="{C948E044-8D67-4C79-9E92-FD7B17FF3DCF}" srcOrd="0" destOrd="0" presId="urn:microsoft.com/office/officeart/2005/8/layout/process1"/>
    <dgm:cxn modelId="{6557D915-B310-44FA-A712-1B89AAF038B3}" type="presParOf" srcId="{AFB045EB-2A45-4960-B15A-69E45D175335}" destId="{F8E157C6-3320-4874-B358-70B1F29ED1AC}" srcOrd="0" destOrd="0" presId="urn:microsoft.com/office/officeart/2005/8/layout/process1"/>
    <dgm:cxn modelId="{24844EBF-C4ED-46F2-BB73-9D99B68CA7A1}" type="presParOf" srcId="{AFB045EB-2A45-4960-B15A-69E45D175335}" destId="{F6C92628-6E40-4179-8097-1054EBC76376}" srcOrd="1" destOrd="0" presId="urn:microsoft.com/office/officeart/2005/8/layout/process1"/>
    <dgm:cxn modelId="{41A7F6D2-4A7D-4728-9AC4-22723DEBE20B}" type="presParOf" srcId="{F6C92628-6E40-4179-8097-1054EBC76376}" destId="{0F064887-C0D6-4AAC-A19B-B97DF8F49386}" srcOrd="0" destOrd="0" presId="urn:microsoft.com/office/officeart/2005/8/layout/process1"/>
    <dgm:cxn modelId="{E1EE9844-D19F-47EF-8CAA-8E7FA255879B}" type="presParOf" srcId="{AFB045EB-2A45-4960-B15A-69E45D175335}" destId="{28E15655-AF41-4F20-8D63-240007B7B6E2}" srcOrd="2" destOrd="0" presId="urn:microsoft.com/office/officeart/2005/8/layout/process1"/>
    <dgm:cxn modelId="{5F477A92-3120-4E39-A3D1-73501A0726DC}" type="presParOf" srcId="{AFB045EB-2A45-4960-B15A-69E45D175335}" destId="{F24E1C6F-D3DF-4D4D-AB14-DCA336D135BE}" srcOrd="3" destOrd="0" presId="urn:microsoft.com/office/officeart/2005/8/layout/process1"/>
    <dgm:cxn modelId="{F741A0B9-6D69-41D2-84F1-92D4FE073FE4}" type="presParOf" srcId="{F24E1C6F-D3DF-4D4D-AB14-DCA336D135BE}" destId="{0FB10C07-75E2-4AAE-87F5-1C51574E6DD5}" srcOrd="0" destOrd="0" presId="urn:microsoft.com/office/officeart/2005/8/layout/process1"/>
    <dgm:cxn modelId="{E7F279C3-A70A-4544-874C-24E368B9C9ED}" type="presParOf" srcId="{AFB045EB-2A45-4960-B15A-69E45D175335}" destId="{715CA588-72CD-4700-8BC3-999E8940C692}" srcOrd="4" destOrd="0" presId="urn:microsoft.com/office/officeart/2005/8/layout/process1"/>
    <dgm:cxn modelId="{F2540CBB-0717-469B-8B71-E9497D46F3A3}" type="presParOf" srcId="{AFB045EB-2A45-4960-B15A-69E45D175335}" destId="{58ADEE26-434E-48F7-A5DF-D063D1484523}" srcOrd="5" destOrd="0" presId="urn:microsoft.com/office/officeart/2005/8/layout/process1"/>
    <dgm:cxn modelId="{398D93AB-513D-463A-961E-7478E32B6D78}" type="presParOf" srcId="{58ADEE26-434E-48F7-A5DF-D063D1484523}" destId="{80767084-7F08-4843-9AE5-741616C617EC}" srcOrd="0" destOrd="0" presId="urn:microsoft.com/office/officeart/2005/8/layout/process1"/>
    <dgm:cxn modelId="{C1D263A7-61D2-485C-BDE6-5DAE2CF18377}" type="presParOf" srcId="{AFB045EB-2A45-4960-B15A-69E45D175335}" destId="{9CD7FC70-283A-4DA3-BF23-F170AA8FE99E}" srcOrd="6" destOrd="0" presId="urn:microsoft.com/office/officeart/2005/8/layout/process1"/>
    <dgm:cxn modelId="{7D7388CA-FF3E-48E3-A4C6-267086A098AB}" type="presParOf" srcId="{AFB045EB-2A45-4960-B15A-69E45D175335}" destId="{4B87DB2C-001C-454D-B363-3E66A5A16745}" srcOrd="7" destOrd="0" presId="urn:microsoft.com/office/officeart/2005/8/layout/process1"/>
    <dgm:cxn modelId="{B065494C-01CF-4482-8D29-83C1780A2C79}" type="presParOf" srcId="{4B87DB2C-001C-454D-B363-3E66A5A16745}" destId="{2B5E872F-DD0D-4E4D-9D7E-FD5A0ABDAAAD}" srcOrd="0" destOrd="0" presId="urn:microsoft.com/office/officeart/2005/8/layout/process1"/>
    <dgm:cxn modelId="{22EF89CA-D165-4AF3-A0AB-36318159B997}" type="presParOf" srcId="{AFB045EB-2A45-4960-B15A-69E45D175335}" destId="{281346C5-7F20-4CE3-8537-48CEF2587F28}" srcOrd="8" destOrd="0" presId="urn:microsoft.com/office/officeart/2005/8/layout/process1"/>
    <dgm:cxn modelId="{8C6D3592-781F-4150-B755-B4BD3969280B}" type="presParOf" srcId="{AFB045EB-2A45-4960-B15A-69E45D175335}" destId="{1F7FF694-AE84-4A72-9CB7-EE5D0E311B48}" srcOrd="9" destOrd="0" presId="urn:microsoft.com/office/officeart/2005/8/layout/process1"/>
    <dgm:cxn modelId="{C4020DE8-4C15-4282-AD25-59AA6A591C35}" type="presParOf" srcId="{1F7FF694-AE84-4A72-9CB7-EE5D0E311B48}" destId="{4DB44FA0-C54D-408D-ADE8-C74EF3E8D8EA}" srcOrd="0" destOrd="0" presId="urn:microsoft.com/office/officeart/2005/8/layout/process1"/>
    <dgm:cxn modelId="{BB3937B8-A3E8-4999-8E36-8E78BF9BEEF2}" type="presParOf" srcId="{AFB045EB-2A45-4960-B15A-69E45D175335}" destId="{D99E6BF4-8A19-4D00-99DE-4560E51E095B}" srcOrd="10" destOrd="0" presId="urn:microsoft.com/office/officeart/2005/8/layout/process1"/>
    <dgm:cxn modelId="{317B69F3-43CB-40EC-BB05-2F481866F806}" type="presParOf" srcId="{AFB045EB-2A45-4960-B15A-69E45D175335}" destId="{C948E044-8D67-4C79-9E92-FD7B17FF3DCF}" srcOrd="11" destOrd="0" presId="urn:microsoft.com/office/officeart/2005/8/layout/process1"/>
    <dgm:cxn modelId="{15183042-FA10-48A6-A1C2-AF635F7BEB01}" type="presParOf" srcId="{C948E044-8D67-4C79-9E92-FD7B17FF3DCF}" destId="{2BABD895-608F-4CD2-9925-5D8817973505}" srcOrd="0" destOrd="0" presId="urn:microsoft.com/office/officeart/2005/8/layout/process1"/>
    <dgm:cxn modelId="{90CCCF78-6693-4DA0-9FF8-0B15FBBAA4B2}" type="presParOf" srcId="{AFB045EB-2A45-4960-B15A-69E45D175335}" destId="{F9F245D5-F983-4EF5-A667-A7D9E1AE2991}" srcOrd="12"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140BA4B-6F39-496D-B34B-289FD8AE9304}" type="doc">
      <dgm:prSet loTypeId="urn:microsoft.com/office/officeart/2005/8/layout/process1" loCatId="process" qsTypeId="urn:microsoft.com/office/officeart/2005/8/quickstyle/simple1" qsCatId="simple" csTypeId="urn:microsoft.com/office/officeart/2005/8/colors/accent0_2" csCatId="mainScheme" phldr="1"/>
      <dgm:spPr/>
    </dgm:pt>
    <dgm:pt modelId="{1C7BE542-9475-4BBF-9A0D-19E5EDF94774}">
      <dgm:prSet phldrT="[文本]" custT="1"/>
      <dgm:spPr/>
      <dgm:t>
        <a:bodyPr/>
        <a:p>
          <a:r>
            <a:rPr lang="zh-CN" altLang="en-US" sz="1000">
              <a:latin typeface="宋体" panose="02010600030101010101" charset="-122"/>
              <a:ea typeface="宋体" panose="02010600030101010101" charset="-122"/>
            </a:rPr>
            <a:t>开班工作</a:t>
          </a:r>
        </a:p>
      </dgm:t>
    </dgm:pt>
    <dgm:pt modelId="{7EB500AB-80E5-4638-8A31-9EC27D676893}" cxnId="{6D3C0486-CD97-44E2-B493-D2AFE9947A8D}" type="parTrans">
      <dgm:prSet/>
      <dgm:spPr/>
      <dgm:t>
        <a:bodyPr/>
        <a:p>
          <a:endParaRPr lang="zh-CN" altLang="en-US" sz="1000">
            <a:latin typeface="宋体" panose="02010600030101010101" charset="-122"/>
            <a:ea typeface="宋体" panose="02010600030101010101" charset="-122"/>
          </a:endParaRPr>
        </a:p>
      </dgm:t>
    </dgm:pt>
    <dgm:pt modelId="{2706A45D-428A-4927-94B0-CB52EAF4076A}" cxnId="{6D3C0486-CD97-44E2-B493-D2AFE9947A8D}" type="sibTrans">
      <dgm:prSet custT="1"/>
      <dgm:spPr/>
      <dgm:t>
        <a:bodyPr/>
        <a:p>
          <a:endParaRPr lang="zh-CN" altLang="en-US" sz="1000">
            <a:latin typeface="宋体" panose="02010600030101010101" charset="-122"/>
            <a:ea typeface="宋体" panose="02010600030101010101" charset="-122"/>
          </a:endParaRPr>
        </a:p>
      </dgm:t>
    </dgm:pt>
    <dgm:pt modelId="{13B6F025-98DF-44A2-8536-530FA267544B}">
      <dgm:prSet phldrT="[文本]" custT="1"/>
      <dgm:spPr/>
      <dgm:t>
        <a:bodyPr/>
        <a:p>
          <a:r>
            <a:rPr lang="zh-CN" altLang="en-US" sz="1000">
              <a:latin typeface="宋体" panose="02010600030101010101" charset="-122"/>
              <a:ea typeface="宋体" panose="02010600030101010101" charset="-122"/>
            </a:rPr>
            <a:t>教学实施</a:t>
          </a:r>
        </a:p>
      </dgm:t>
    </dgm:pt>
    <dgm:pt modelId="{2A499672-D555-41F1-918B-7B2D89F34F80}" cxnId="{6A2A9D20-79F0-4934-AF19-2989C2B07C76}" type="parTrans">
      <dgm:prSet/>
      <dgm:spPr/>
      <dgm:t>
        <a:bodyPr/>
        <a:p>
          <a:endParaRPr lang="zh-CN" altLang="en-US" sz="1000">
            <a:latin typeface="宋体" panose="02010600030101010101" charset="-122"/>
            <a:ea typeface="宋体" panose="02010600030101010101" charset="-122"/>
          </a:endParaRPr>
        </a:p>
      </dgm:t>
    </dgm:pt>
    <dgm:pt modelId="{0B173B73-90CC-443A-B576-8C30C92CDB5F}" cxnId="{6A2A9D20-79F0-4934-AF19-2989C2B07C76}" type="sibTrans">
      <dgm:prSet custT="1"/>
      <dgm:spPr/>
      <dgm:t>
        <a:bodyPr/>
        <a:p>
          <a:endParaRPr lang="zh-CN" altLang="en-US" sz="1000">
            <a:latin typeface="宋体" panose="02010600030101010101" charset="-122"/>
            <a:ea typeface="宋体" panose="02010600030101010101" charset="-122"/>
          </a:endParaRPr>
        </a:p>
      </dgm:t>
    </dgm:pt>
    <dgm:pt modelId="{D7AFA111-2558-4D00-9F6F-8F563C5D92D7}">
      <dgm:prSet custT="1"/>
      <dgm:spPr/>
      <dgm:t>
        <a:bodyPr/>
        <a:p>
          <a:r>
            <a:rPr lang="zh-CN" altLang="en-US" sz="1000">
              <a:latin typeface="宋体" panose="02010600030101010101" charset="-122"/>
              <a:ea typeface="宋体" panose="02010600030101010101" charset="-122"/>
            </a:rPr>
            <a:t>结业考核</a:t>
          </a:r>
        </a:p>
      </dgm:t>
    </dgm:pt>
    <dgm:pt modelId="{BDF283CE-C1CA-4650-81C6-B06FD71DE15A}" cxnId="{58665382-E8E4-4294-BA58-3F0FFA498ACB}" type="parTrans">
      <dgm:prSet/>
      <dgm:spPr/>
      <dgm:t>
        <a:bodyPr/>
        <a:p>
          <a:endParaRPr lang="zh-CN" altLang="en-US" sz="1000">
            <a:latin typeface="宋体" panose="02010600030101010101" charset="-122"/>
            <a:ea typeface="宋体" panose="02010600030101010101" charset="-122"/>
          </a:endParaRPr>
        </a:p>
      </dgm:t>
    </dgm:pt>
    <dgm:pt modelId="{F9B37D7A-11E1-4A9D-8331-61CE5901C3DB}" cxnId="{58665382-E8E4-4294-BA58-3F0FFA498ACB}" type="sibTrans">
      <dgm:prSet custT="1"/>
      <dgm:spPr/>
      <dgm:t>
        <a:bodyPr/>
        <a:p>
          <a:endParaRPr lang="zh-CN" altLang="en-US" sz="1000">
            <a:latin typeface="宋体" panose="02010600030101010101" charset="-122"/>
            <a:ea typeface="宋体" panose="02010600030101010101" charset="-122"/>
          </a:endParaRPr>
        </a:p>
      </dgm:t>
    </dgm:pt>
    <dgm:pt modelId="{AFB045EB-2A45-4960-B15A-69E45D175335}" type="pres">
      <dgm:prSet presAssocID="{7140BA4B-6F39-496D-B34B-289FD8AE9304}" presName="Name0" presStyleCnt="0">
        <dgm:presLayoutVars>
          <dgm:dir/>
          <dgm:resizeHandles val="exact"/>
        </dgm:presLayoutVars>
      </dgm:prSet>
      <dgm:spPr/>
    </dgm:pt>
    <dgm:pt modelId="{F8E157C6-3320-4874-B358-70B1F29ED1AC}" type="pres">
      <dgm:prSet presAssocID="{1C7BE542-9475-4BBF-9A0D-19E5EDF94774}" presName="node" presStyleLbl="node1" presStyleIdx="0" presStyleCnt="3" custScaleY="141414">
        <dgm:presLayoutVars>
          <dgm:bulletEnabled val="1"/>
        </dgm:presLayoutVars>
      </dgm:prSet>
      <dgm:spPr/>
    </dgm:pt>
    <dgm:pt modelId="{F6C92628-6E40-4179-8097-1054EBC76376}" type="pres">
      <dgm:prSet presAssocID="{2706A45D-428A-4927-94B0-CB52EAF4076A}" presName="sibTrans" presStyleLbl="sibTrans2D1" presStyleIdx="0" presStyleCnt="2"/>
      <dgm:spPr/>
    </dgm:pt>
    <dgm:pt modelId="{0F064887-C0D6-4AAC-A19B-B97DF8F49386}" type="pres">
      <dgm:prSet presAssocID="{2706A45D-428A-4927-94B0-CB52EAF4076A}" presName="connectorText" presStyleLbl="sibTrans2D1" presStyleIdx="0" presStyleCnt="2"/>
      <dgm:spPr/>
    </dgm:pt>
    <dgm:pt modelId="{28E15655-AF41-4F20-8D63-240007B7B6E2}" type="pres">
      <dgm:prSet presAssocID="{13B6F025-98DF-44A2-8536-530FA267544B}" presName="node" presStyleLbl="node1" presStyleIdx="1" presStyleCnt="3" custScaleY="144556">
        <dgm:presLayoutVars>
          <dgm:bulletEnabled val="1"/>
        </dgm:presLayoutVars>
      </dgm:prSet>
      <dgm:spPr/>
    </dgm:pt>
    <dgm:pt modelId="{F24E1C6F-D3DF-4D4D-AB14-DCA336D135BE}" type="pres">
      <dgm:prSet presAssocID="{0B173B73-90CC-443A-B576-8C30C92CDB5F}" presName="sibTrans" presStyleLbl="sibTrans2D1" presStyleIdx="1" presStyleCnt="2"/>
      <dgm:spPr/>
    </dgm:pt>
    <dgm:pt modelId="{0FB10C07-75E2-4AAE-87F5-1C51574E6DD5}" type="pres">
      <dgm:prSet presAssocID="{0B173B73-90CC-443A-B576-8C30C92CDB5F}" presName="connectorText" presStyleLbl="sibTrans2D1" presStyleIdx="1" presStyleCnt="2"/>
      <dgm:spPr/>
    </dgm:pt>
    <dgm:pt modelId="{715CA588-72CD-4700-8BC3-999E8940C692}" type="pres">
      <dgm:prSet presAssocID="{D7AFA111-2558-4D00-9F6F-8F563C5D92D7}" presName="node" presStyleLbl="node1" presStyleIdx="2" presStyleCnt="3" custScaleY="144556">
        <dgm:presLayoutVars>
          <dgm:bulletEnabled val="1"/>
        </dgm:presLayoutVars>
      </dgm:prSet>
      <dgm:spPr/>
    </dgm:pt>
  </dgm:ptLst>
  <dgm:cxnLst>
    <dgm:cxn modelId="{6A2A9D20-79F0-4934-AF19-2989C2B07C76}" srcId="{7140BA4B-6F39-496D-B34B-289FD8AE9304}" destId="{13B6F025-98DF-44A2-8536-530FA267544B}" srcOrd="1" destOrd="0" parTransId="{2A499672-D555-41F1-918B-7B2D89F34F80}" sibTransId="{0B173B73-90CC-443A-B576-8C30C92CDB5F}"/>
    <dgm:cxn modelId="{BBD4152C-9A50-4551-890B-65EDB15AE4A5}" type="presOf" srcId="{13B6F025-98DF-44A2-8536-530FA267544B}" destId="{28E15655-AF41-4F20-8D63-240007B7B6E2}" srcOrd="0" destOrd="0" presId="urn:microsoft.com/office/officeart/2005/8/layout/process1"/>
    <dgm:cxn modelId="{B0C8C93B-D564-4887-939C-434A88476646}" type="presOf" srcId="{7140BA4B-6F39-496D-B34B-289FD8AE9304}" destId="{AFB045EB-2A45-4960-B15A-69E45D175335}" srcOrd="0" destOrd="0" presId="urn:microsoft.com/office/officeart/2005/8/layout/process1"/>
    <dgm:cxn modelId="{41192574-E2C2-4901-A137-4E73FBD0DE77}" type="presOf" srcId="{2706A45D-428A-4927-94B0-CB52EAF4076A}" destId="{F6C92628-6E40-4179-8097-1054EBC76376}" srcOrd="0" destOrd="0" presId="urn:microsoft.com/office/officeart/2005/8/layout/process1"/>
    <dgm:cxn modelId="{52BDC879-A9BB-4E87-9FC5-D6E9E2657B21}" type="presOf" srcId="{D7AFA111-2558-4D00-9F6F-8F563C5D92D7}" destId="{715CA588-72CD-4700-8BC3-999E8940C692}" srcOrd="0" destOrd="0" presId="urn:microsoft.com/office/officeart/2005/8/layout/process1"/>
    <dgm:cxn modelId="{58665382-E8E4-4294-BA58-3F0FFA498ACB}" srcId="{7140BA4B-6F39-496D-B34B-289FD8AE9304}" destId="{D7AFA111-2558-4D00-9F6F-8F563C5D92D7}" srcOrd="2" destOrd="0" parTransId="{BDF283CE-C1CA-4650-81C6-B06FD71DE15A}" sibTransId="{F9B37D7A-11E1-4A9D-8331-61CE5901C3DB}"/>
    <dgm:cxn modelId="{6D3C0486-CD97-44E2-B493-D2AFE9947A8D}" srcId="{7140BA4B-6F39-496D-B34B-289FD8AE9304}" destId="{1C7BE542-9475-4BBF-9A0D-19E5EDF94774}" srcOrd="0" destOrd="0" parTransId="{7EB500AB-80E5-4638-8A31-9EC27D676893}" sibTransId="{2706A45D-428A-4927-94B0-CB52EAF4076A}"/>
    <dgm:cxn modelId="{DE8B1C86-17F6-42E6-BB7B-12A1C95866A6}" type="presOf" srcId="{0B173B73-90CC-443A-B576-8C30C92CDB5F}" destId="{0FB10C07-75E2-4AAE-87F5-1C51574E6DD5}" srcOrd="1" destOrd="0" presId="urn:microsoft.com/office/officeart/2005/8/layout/process1"/>
    <dgm:cxn modelId="{098525B7-8018-4E58-AB51-5587057BBFB5}" type="presOf" srcId="{0B173B73-90CC-443A-B576-8C30C92CDB5F}" destId="{F24E1C6F-D3DF-4D4D-AB14-DCA336D135BE}" srcOrd="0" destOrd="0" presId="urn:microsoft.com/office/officeart/2005/8/layout/process1"/>
    <dgm:cxn modelId="{23AF62D8-B14A-4B4A-AA99-25CB633257F0}" type="presOf" srcId="{1C7BE542-9475-4BBF-9A0D-19E5EDF94774}" destId="{F8E157C6-3320-4874-B358-70B1F29ED1AC}" srcOrd="0" destOrd="0" presId="urn:microsoft.com/office/officeart/2005/8/layout/process1"/>
    <dgm:cxn modelId="{C272F0EF-D23A-44C7-AD66-43D41ACBF897}" type="presOf" srcId="{2706A45D-428A-4927-94B0-CB52EAF4076A}" destId="{0F064887-C0D6-4AAC-A19B-B97DF8F49386}" srcOrd="1" destOrd="0" presId="urn:microsoft.com/office/officeart/2005/8/layout/process1"/>
    <dgm:cxn modelId="{6557D915-B310-44FA-A712-1B89AAF038B3}" type="presParOf" srcId="{AFB045EB-2A45-4960-B15A-69E45D175335}" destId="{F8E157C6-3320-4874-B358-70B1F29ED1AC}" srcOrd="0" destOrd="0" presId="urn:microsoft.com/office/officeart/2005/8/layout/process1"/>
    <dgm:cxn modelId="{24844EBF-C4ED-46F2-BB73-9D99B68CA7A1}" type="presParOf" srcId="{AFB045EB-2A45-4960-B15A-69E45D175335}" destId="{F6C92628-6E40-4179-8097-1054EBC76376}" srcOrd="1" destOrd="0" presId="urn:microsoft.com/office/officeart/2005/8/layout/process1"/>
    <dgm:cxn modelId="{41A7F6D2-4A7D-4728-9AC4-22723DEBE20B}" type="presParOf" srcId="{F6C92628-6E40-4179-8097-1054EBC76376}" destId="{0F064887-C0D6-4AAC-A19B-B97DF8F49386}" srcOrd="0" destOrd="0" presId="urn:microsoft.com/office/officeart/2005/8/layout/process1"/>
    <dgm:cxn modelId="{E1EE9844-D19F-47EF-8CAA-8E7FA255879B}" type="presParOf" srcId="{AFB045EB-2A45-4960-B15A-69E45D175335}" destId="{28E15655-AF41-4F20-8D63-240007B7B6E2}" srcOrd="2" destOrd="0" presId="urn:microsoft.com/office/officeart/2005/8/layout/process1"/>
    <dgm:cxn modelId="{5F477A92-3120-4E39-A3D1-73501A0726DC}" type="presParOf" srcId="{AFB045EB-2A45-4960-B15A-69E45D175335}" destId="{F24E1C6F-D3DF-4D4D-AB14-DCA336D135BE}" srcOrd="3" destOrd="0" presId="urn:microsoft.com/office/officeart/2005/8/layout/process1"/>
    <dgm:cxn modelId="{F741A0B9-6D69-41D2-84F1-92D4FE073FE4}" type="presParOf" srcId="{F24E1C6F-D3DF-4D4D-AB14-DCA336D135BE}" destId="{0FB10C07-75E2-4AAE-87F5-1C51574E6DD5}" srcOrd="0" destOrd="0" presId="urn:microsoft.com/office/officeart/2005/8/layout/process1"/>
    <dgm:cxn modelId="{E7F279C3-A70A-4544-874C-24E368B9C9ED}" type="presParOf" srcId="{AFB045EB-2A45-4960-B15A-69E45D175335}" destId="{715CA588-72CD-4700-8BC3-999E8940C692}" srcOrd="4" destOrd="0" presId="urn:microsoft.com/office/officeart/2005/8/layout/process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140BA4B-6F39-496D-B34B-289FD8AE9304}" type="doc">
      <dgm:prSet loTypeId="urn:microsoft.com/office/officeart/2005/8/layout/process1" loCatId="process" qsTypeId="urn:microsoft.com/office/officeart/2005/8/quickstyle/simple1" qsCatId="simple" csTypeId="urn:microsoft.com/office/officeart/2005/8/colors/accent0_2" csCatId="mainScheme" phldr="1"/>
      <dgm:spPr/>
    </dgm:pt>
    <dgm:pt modelId="{1C7BE542-9475-4BBF-9A0D-19E5EDF94774}">
      <dgm:prSet phldrT="[文本]" custT="1"/>
      <dgm:spPr/>
      <dgm:t>
        <a:bodyPr/>
        <a:p>
          <a:r>
            <a:rPr lang="zh-CN" altLang="en-US" sz="1000">
              <a:latin typeface="宋体" panose="02010600030101010101" charset="-122"/>
              <a:ea typeface="宋体" panose="02010600030101010101" charset="-122"/>
            </a:rPr>
            <a:t>后续服务</a:t>
          </a:r>
        </a:p>
      </dgm:t>
    </dgm:pt>
    <dgm:pt modelId="{7EB500AB-80E5-4638-8A31-9EC27D676893}" cxnId="{6D3C0486-CD97-44E2-B493-D2AFE9947A8D}" type="parTrans">
      <dgm:prSet/>
      <dgm:spPr/>
      <dgm:t>
        <a:bodyPr/>
        <a:p>
          <a:endParaRPr lang="zh-CN" altLang="en-US" sz="1000">
            <a:latin typeface="宋体" panose="02010600030101010101" charset="-122"/>
            <a:ea typeface="宋体" panose="02010600030101010101" charset="-122"/>
          </a:endParaRPr>
        </a:p>
      </dgm:t>
    </dgm:pt>
    <dgm:pt modelId="{2706A45D-428A-4927-94B0-CB52EAF4076A}" cxnId="{6D3C0486-CD97-44E2-B493-D2AFE9947A8D}" type="sibTrans">
      <dgm:prSet custT="1"/>
      <dgm:spPr/>
      <dgm:t>
        <a:bodyPr/>
        <a:p>
          <a:endParaRPr lang="zh-CN" altLang="en-US" sz="1000">
            <a:latin typeface="宋体" panose="02010600030101010101" charset="-122"/>
            <a:ea typeface="宋体" panose="02010600030101010101" charset="-122"/>
          </a:endParaRPr>
        </a:p>
      </dgm:t>
    </dgm:pt>
    <dgm:pt modelId="{AFB045EB-2A45-4960-B15A-69E45D175335}" type="pres">
      <dgm:prSet presAssocID="{7140BA4B-6F39-496D-B34B-289FD8AE9304}" presName="Name0" presStyleCnt="0">
        <dgm:presLayoutVars>
          <dgm:dir/>
          <dgm:resizeHandles val="exact"/>
        </dgm:presLayoutVars>
      </dgm:prSet>
      <dgm:spPr/>
    </dgm:pt>
    <dgm:pt modelId="{F8E157C6-3320-4874-B358-70B1F29ED1AC}" type="pres">
      <dgm:prSet presAssocID="{1C7BE542-9475-4BBF-9A0D-19E5EDF94774}" presName="node" presStyleLbl="node1" presStyleIdx="0" presStyleCnt="1" custScaleY="141414">
        <dgm:presLayoutVars>
          <dgm:bulletEnabled val="1"/>
        </dgm:presLayoutVars>
      </dgm:prSet>
      <dgm:spPr/>
    </dgm:pt>
  </dgm:ptLst>
  <dgm:cxnLst>
    <dgm:cxn modelId="{B0C8C93B-D564-4887-939C-434A88476646}" type="presOf" srcId="{7140BA4B-6F39-496D-B34B-289FD8AE9304}" destId="{AFB045EB-2A45-4960-B15A-69E45D175335}" srcOrd="0" destOrd="0" presId="urn:microsoft.com/office/officeart/2005/8/layout/process1"/>
    <dgm:cxn modelId="{6D3C0486-CD97-44E2-B493-D2AFE9947A8D}" srcId="{7140BA4B-6F39-496D-B34B-289FD8AE9304}" destId="{1C7BE542-9475-4BBF-9A0D-19E5EDF94774}" srcOrd="0" destOrd="0" parTransId="{7EB500AB-80E5-4638-8A31-9EC27D676893}" sibTransId="{2706A45D-428A-4927-94B0-CB52EAF4076A}"/>
    <dgm:cxn modelId="{23AF62D8-B14A-4B4A-AA99-25CB633257F0}" type="presOf" srcId="{1C7BE542-9475-4BBF-9A0D-19E5EDF94774}" destId="{F8E157C6-3320-4874-B358-70B1F29ED1AC}" srcOrd="0" destOrd="0" presId="urn:microsoft.com/office/officeart/2005/8/layout/process1"/>
    <dgm:cxn modelId="{6557D915-B310-44FA-A712-1B89AAF038B3}" type="presParOf" srcId="{AFB045EB-2A45-4960-B15A-69E45D175335}" destId="{F8E157C6-3320-4874-B358-70B1F29ED1AC}" srcOrd="0" destOrd="0" presId="urn:microsoft.com/office/officeart/2005/8/layout/process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670550" cy="939800"/>
        <a:chOff x="0" y="0"/>
        <a:chExt cx="5670550" cy="939800"/>
      </a:xfrm>
    </dsp:grpSpPr>
    <dsp:sp modelId="{F8E157C6-3320-4874-B358-70B1F29ED1AC}">
      <dsp:nvSpPr>
        <dsp:cNvPr id="3" name="圆角矩形 2"/>
        <dsp:cNvSpPr/>
      </dsp:nvSpPr>
      <dsp:spPr bwMode="white">
        <a:xfrm>
          <a:off x="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工种确定</a:t>
          </a:r>
          <a:endParaRPr>
            <a:solidFill>
              <a:schemeClr val="dk2"/>
            </a:solidFill>
          </a:endParaRPr>
        </a:p>
      </dsp:txBody>
      <dsp:txXfrm>
        <a:off x="0" y="288925"/>
        <a:ext cx="603250" cy="361950"/>
      </dsp:txXfrm>
    </dsp:sp>
    <dsp:sp modelId="{F6C92628-6E40-4179-8097-1054EBC76376}">
      <dsp:nvSpPr>
        <dsp:cNvPr id="4" name="右箭头 3"/>
        <dsp:cNvSpPr/>
      </dsp:nvSpPr>
      <dsp:spPr bwMode="white">
        <a:xfrm>
          <a:off x="659956" y="395097"/>
          <a:ext cx="127889" cy="149606"/>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659956" y="395097"/>
        <a:ext cx="127889" cy="149606"/>
      </dsp:txXfrm>
    </dsp:sp>
    <dsp:sp modelId="{28E15655-AF41-4F20-8D63-240007B7B6E2}">
      <dsp:nvSpPr>
        <dsp:cNvPr id="5" name="圆角矩形 4"/>
        <dsp:cNvSpPr/>
      </dsp:nvSpPr>
      <dsp:spPr bwMode="white">
        <a:xfrm>
          <a:off x="84455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方案制定</a:t>
          </a:r>
          <a:endParaRPr>
            <a:solidFill>
              <a:schemeClr val="dk2"/>
            </a:solidFill>
          </a:endParaRPr>
        </a:p>
      </dsp:txBody>
      <dsp:txXfrm>
        <a:off x="844550" y="288925"/>
        <a:ext cx="603250" cy="361950"/>
      </dsp:txXfrm>
    </dsp:sp>
    <dsp:sp modelId="{F24E1C6F-D3DF-4D4D-AB14-DCA336D135BE}">
      <dsp:nvSpPr>
        <dsp:cNvPr id="6" name="右箭头 5"/>
        <dsp:cNvSpPr/>
      </dsp:nvSpPr>
      <dsp:spPr bwMode="white">
        <a:xfrm>
          <a:off x="1504506" y="395097"/>
          <a:ext cx="127889" cy="149606"/>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1504506" y="395097"/>
        <a:ext cx="127889" cy="149606"/>
      </dsp:txXfrm>
    </dsp:sp>
    <dsp:sp modelId="{715CA588-72CD-4700-8BC3-999E8940C692}">
      <dsp:nvSpPr>
        <dsp:cNvPr id="7" name="圆角矩形 6"/>
        <dsp:cNvSpPr/>
      </dsp:nvSpPr>
      <dsp:spPr bwMode="white">
        <a:xfrm>
          <a:off x="168910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场地与设备确定</a:t>
          </a:r>
          <a:endParaRPr>
            <a:solidFill>
              <a:schemeClr val="dk2"/>
            </a:solidFill>
          </a:endParaRPr>
        </a:p>
      </dsp:txBody>
      <dsp:txXfrm>
        <a:off x="1689100" y="288925"/>
        <a:ext cx="603250" cy="361950"/>
      </dsp:txXfrm>
    </dsp:sp>
    <dsp:sp modelId="{58ADEE26-434E-48F7-A5DF-D063D1484523}">
      <dsp:nvSpPr>
        <dsp:cNvPr id="8" name="右箭头 7"/>
        <dsp:cNvSpPr/>
      </dsp:nvSpPr>
      <dsp:spPr bwMode="white">
        <a:xfrm>
          <a:off x="2349056" y="395097"/>
          <a:ext cx="127889" cy="149606"/>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2349056" y="395097"/>
        <a:ext cx="127889" cy="149606"/>
      </dsp:txXfrm>
    </dsp:sp>
    <dsp:sp modelId="{9CD7FC70-283A-4DA3-BF23-F170AA8FE99E}">
      <dsp:nvSpPr>
        <dsp:cNvPr id="9" name="圆角矩形 8"/>
        <dsp:cNvSpPr/>
      </dsp:nvSpPr>
      <dsp:spPr bwMode="white">
        <a:xfrm>
          <a:off x="253365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教师确定</a:t>
          </a:r>
          <a:endParaRPr>
            <a:solidFill>
              <a:schemeClr val="dk2"/>
            </a:solidFill>
          </a:endParaRPr>
        </a:p>
      </dsp:txBody>
      <dsp:txXfrm>
        <a:off x="2533650" y="288925"/>
        <a:ext cx="603250" cy="361950"/>
      </dsp:txXfrm>
    </dsp:sp>
    <dsp:sp modelId="{4B87DB2C-001C-454D-B363-3E66A5A16745}">
      <dsp:nvSpPr>
        <dsp:cNvPr id="10" name="右箭头 9"/>
        <dsp:cNvSpPr/>
      </dsp:nvSpPr>
      <dsp:spPr bwMode="white">
        <a:xfrm>
          <a:off x="3193606" y="395097"/>
          <a:ext cx="127889" cy="149606"/>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3193606" y="395097"/>
        <a:ext cx="127889" cy="149606"/>
      </dsp:txXfrm>
    </dsp:sp>
    <dsp:sp modelId="{281346C5-7F20-4CE3-8537-48CEF2587F28}">
      <dsp:nvSpPr>
        <dsp:cNvPr id="11" name="圆角矩形 10"/>
        <dsp:cNvSpPr/>
      </dsp:nvSpPr>
      <dsp:spPr bwMode="white">
        <a:xfrm>
          <a:off x="337820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招生信息发布</a:t>
          </a:r>
          <a:endParaRPr>
            <a:solidFill>
              <a:schemeClr val="dk2"/>
            </a:solidFill>
          </a:endParaRPr>
        </a:p>
      </dsp:txBody>
      <dsp:txXfrm>
        <a:off x="3378200" y="288925"/>
        <a:ext cx="603250" cy="361950"/>
      </dsp:txXfrm>
    </dsp:sp>
    <dsp:sp modelId="{1F7FF694-AE84-4A72-9CB7-EE5D0E311B48}">
      <dsp:nvSpPr>
        <dsp:cNvPr id="12" name="右箭头 11"/>
        <dsp:cNvSpPr/>
      </dsp:nvSpPr>
      <dsp:spPr bwMode="white">
        <a:xfrm>
          <a:off x="4038156" y="395097"/>
          <a:ext cx="127889" cy="149606"/>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4038156" y="395097"/>
        <a:ext cx="127889" cy="149606"/>
      </dsp:txXfrm>
    </dsp:sp>
    <dsp:sp modelId="{D99E6BF4-8A19-4D00-99DE-4560E51E095B}">
      <dsp:nvSpPr>
        <dsp:cNvPr id="13" name="圆角矩形 12"/>
        <dsp:cNvSpPr/>
      </dsp:nvSpPr>
      <dsp:spPr bwMode="white">
        <a:xfrm>
          <a:off x="422275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学员确定</a:t>
          </a:r>
          <a:endParaRPr>
            <a:solidFill>
              <a:schemeClr val="dk2"/>
            </a:solidFill>
          </a:endParaRPr>
        </a:p>
      </dsp:txBody>
      <dsp:txXfrm>
        <a:off x="4222750" y="288925"/>
        <a:ext cx="603250" cy="361950"/>
      </dsp:txXfrm>
    </dsp:sp>
    <dsp:sp modelId="{C948E044-8D67-4C79-9E92-FD7B17FF3DCF}">
      <dsp:nvSpPr>
        <dsp:cNvPr id="14" name="右箭头 13"/>
        <dsp:cNvSpPr/>
      </dsp:nvSpPr>
      <dsp:spPr bwMode="white">
        <a:xfrm>
          <a:off x="4882706" y="395097"/>
          <a:ext cx="127889" cy="149606"/>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4882706" y="395097"/>
        <a:ext cx="127889" cy="149606"/>
      </dsp:txXfrm>
    </dsp:sp>
    <dsp:sp modelId="{F9F245D5-F983-4EF5-A667-A7D9E1AE2991}">
      <dsp:nvSpPr>
        <dsp:cNvPr id="15" name="圆角矩形 14"/>
        <dsp:cNvSpPr/>
      </dsp:nvSpPr>
      <dsp:spPr bwMode="white">
        <a:xfrm>
          <a:off x="5067300" y="288925"/>
          <a:ext cx="603250" cy="36195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开班通知</a:t>
          </a:r>
          <a:endParaRPr>
            <a:solidFill>
              <a:schemeClr val="dk2"/>
            </a:solidFill>
          </a:endParaRPr>
        </a:p>
      </dsp:txBody>
      <dsp:txXfrm>
        <a:off x="5067300" y="288925"/>
        <a:ext cx="603250" cy="361950"/>
      </dsp:txXfrm>
    </dsp:sp>
  </dsp:spTree>
</dsp:drawing>
</file>

<file path=word/diagrams/drawing2.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2247900" cy="939800"/>
        <a:chOff x="0" y="0"/>
        <a:chExt cx="2247900" cy="939800"/>
      </a:xfrm>
    </dsp:grpSpPr>
    <dsp:sp modelId="{F8E157C6-3320-4874-B358-70B1F29ED1AC}">
      <dsp:nvSpPr>
        <dsp:cNvPr id="3" name="圆角矩形 2"/>
        <dsp:cNvSpPr/>
      </dsp:nvSpPr>
      <dsp:spPr bwMode="white">
        <a:xfrm>
          <a:off x="0" y="292434"/>
          <a:ext cx="591553" cy="354932"/>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开班工作</a:t>
          </a:r>
          <a:endParaRPr>
            <a:solidFill>
              <a:schemeClr val="dk2"/>
            </a:solidFill>
          </a:endParaRPr>
        </a:p>
      </dsp:txBody>
      <dsp:txXfrm>
        <a:off x="0" y="292434"/>
        <a:ext cx="591553" cy="354932"/>
      </dsp:txXfrm>
    </dsp:sp>
    <dsp:sp modelId="{F6C92628-6E40-4179-8097-1054EBC76376}">
      <dsp:nvSpPr>
        <dsp:cNvPr id="4" name="右箭头 3"/>
        <dsp:cNvSpPr/>
      </dsp:nvSpPr>
      <dsp:spPr bwMode="white">
        <a:xfrm>
          <a:off x="647159" y="396547"/>
          <a:ext cx="125409" cy="146705"/>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647159" y="396547"/>
        <a:ext cx="125409" cy="146705"/>
      </dsp:txXfrm>
    </dsp:sp>
    <dsp:sp modelId="{28E15655-AF41-4F20-8D63-240007B7B6E2}">
      <dsp:nvSpPr>
        <dsp:cNvPr id="5" name="圆角矩形 4"/>
        <dsp:cNvSpPr/>
      </dsp:nvSpPr>
      <dsp:spPr bwMode="white">
        <a:xfrm>
          <a:off x="828174" y="292434"/>
          <a:ext cx="591553" cy="354932"/>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教学实施</a:t>
          </a:r>
          <a:endParaRPr>
            <a:solidFill>
              <a:schemeClr val="dk2"/>
            </a:solidFill>
          </a:endParaRPr>
        </a:p>
      </dsp:txBody>
      <dsp:txXfrm>
        <a:off x="828174" y="292434"/>
        <a:ext cx="591553" cy="354932"/>
      </dsp:txXfrm>
    </dsp:sp>
    <dsp:sp modelId="{F24E1C6F-D3DF-4D4D-AB14-DCA336D135BE}">
      <dsp:nvSpPr>
        <dsp:cNvPr id="6" name="右箭头 5"/>
        <dsp:cNvSpPr/>
      </dsp:nvSpPr>
      <dsp:spPr bwMode="white">
        <a:xfrm>
          <a:off x="1475332" y="396547"/>
          <a:ext cx="125409" cy="146705"/>
        </a:xfrm>
        <a:prstGeom prst="rightArrow">
          <a:avLst>
            <a:gd name="adj1" fmla="val 60000"/>
            <a:gd name="adj2" fmla="val 50000"/>
          </a:avLst>
        </a:prstGeom>
      </dsp:spPr>
      <dsp:style>
        <a:lnRef idx="0">
          <a:schemeClr val="dk2">
            <a:tint val="60000"/>
          </a:schemeClr>
        </a:lnRef>
        <a:fillRef idx="1">
          <a:schemeClr val="dk2">
            <a:tint val="60000"/>
          </a:schemeClr>
        </a:fillRef>
        <a:effectRef idx="0">
          <a:scrgbClr r="0" g="0" b="0"/>
        </a:effectRef>
        <a:fontRef idx="minor">
          <a:schemeClr val="lt1"/>
        </a:fontRef>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1000">
            <a:solidFill>
              <a:schemeClr val="dk2"/>
            </a:solidFill>
            <a:latin typeface="宋体" panose="02010600030101010101" charset="-122"/>
            <a:ea typeface="宋体" panose="02010600030101010101" charset="-122"/>
          </a:endParaRPr>
        </a:p>
      </dsp:txBody>
      <dsp:txXfrm>
        <a:off x="1475332" y="396547"/>
        <a:ext cx="125409" cy="146705"/>
      </dsp:txXfrm>
    </dsp:sp>
    <dsp:sp modelId="{715CA588-72CD-4700-8BC3-999E8940C692}">
      <dsp:nvSpPr>
        <dsp:cNvPr id="7" name="圆角矩形 6"/>
        <dsp:cNvSpPr/>
      </dsp:nvSpPr>
      <dsp:spPr bwMode="white">
        <a:xfrm>
          <a:off x="1656347" y="292434"/>
          <a:ext cx="591553" cy="354932"/>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结业考核</a:t>
          </a:r>
          <a:endParaRPr>
            <a:solidFill>
              <a:schemeClr val="dk2"/>
            </a:solidFill>
          </a:endParaRPr>
        </a:p>
      </dsp:txBody>
      <dsp:txXfrm>
        <a:off x="1656347" y="292434"/>
        <a:ext cx="591553" cy="354932"/>
      </dsp:txXfrm>
    </dsp:sp>
  </dsp:spTree>
</dsp:drawing>
</file>

<file path=word/diagrams/drawing3.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1435100" cy="533400"/>
        <a:chOff x="0" y="0"/>
        <a:chExt cx="1435100" cy="533400"/>
      </a:xfrm>
    </dsp:grpSpPr>
    <dsp:sp modelId="{F8E157C6-3320-4874-B358-70B1F29ED1AC}">
      <dsp:nvSpPr>
        <dsp:cNvPr id="3" name="圆角矩形 2"/>
        <dsp:cNvSpPr/>
      </dsp:nvSpPr>
      <dsp:spPr bwMode="white">
        <a:xfrm>
          <a:off x="0" y="0"/>
          <a:ext cx="1435100" cy="533400"/>
        </a:xfrm>
        <a:prstGeom prst="roundRect">
          <a:avLst>
            <a:gd name="adj" fmla="val 10000"/>
          </a:avLst>
        </a:prstGeom>
      </dsp:spPr>
      <dsp:style>
        <a:lnRef idx="2">
          <a:schemeClr val="dk2">
            <a:shade val="80000"/>
          </a:schemeClr>
        </a:lnRef>
        <a:fillRef idx="1">
          <a:schemeClr val="lt1"/>
        </a:fillRef>
        <a:effectRef idx="0">
          <a:scrgbClr r="0" g="0" b="0"/>
        </a:effectRef>
        <a:fontRef idx="minor">
          <a:schemeClr val="lt1"/>
        </a:fontRef>
      </dsp:style>
      <dsp:txBody>
        <a:bodyPr lIns="38100" tIns="38100" rIns="38100" bIns="3810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000">
              <a:solidFill>
                <a:schemeClr val="dk2"/>
              </a:solidFill>
              <a:latin typeface="宋体" panose="02010600030101010101" charset="-122"/>
              <a:ea typeface="宋体" panose="02010600030101010101" charset="-122"/>
            </a:rPr>
            <a:t>后续服务</a:t>
          </a:r>
          <a:endParaRPr>
            <a:solidFill>
              <a:schemeClr val="dk2"/>
            </a:solidFill>
          </a:endParaRPr>
        </a:p>
      </dsp:txBody>
      <dsp:txXfrm>
        <a:off x="0" y="0"/>
        <a:ext cx="1435100" cy="53340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rSet qsTypeId="urn:microsoft.com/office/officeart/2005/8/quickstyle/simple5"/>
        </dgm:pt>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D5FF0909494873880243CC81C0C1C0"/>
        <w:style w:val=""/>
        <w:category>
          <w:name w:val="常规"/>
          <w:gallery w:val="placeholder"/>
        </w:category>
        <w:types>
          <w:type w:val="bbPlcHdr"/>
        </w:types>
        <w:behaviors>
          <w:behavior w:val="content"/>
        </w:behaviors>
        <w:description w:val=""/>
        <w:guid w:val="{DD4B4252-42BA-4323-ABBC-E1B0A04DCB9C}"/>
      </w:docPartPr>
      <w:docPartBody>
        <w:p w14:paraId="3FA71A54">
          <w:pPr>
            <w:pStyle w:val="5"/>
            <w:rPr>
              <w:rFonts w:hint="eastAsia"/>
            </w:rPr>
          </w:pPr>
          <w:r>
            <w:rPr>
              <w:rStyle w:val="4"/>
              <w:rFonts w:hint="eastAsia"/>
            </w:rPr>
            <w:t>单击或点击此处输入文字。</w:t>
          </w:r>
        </w:p>
      </w:docPartBody>
    </w:docPart>
    <w:docPart>
      <w:docPartPr>
        <w:name w:val="AC0AFB90B9ED426EA0693DF84D281B99"/>
        <w:style w:val=""/>
        <w:category>
          <w:name w:val="常规"/>
          <w:gallery w:val="placeholder"/>
        </w:category>
        <w:types>
          <w:type w:val="bbPlcHdr"/>
        </w:types>
        <w:behaviors>
          <w:behavior w:val="content"/>
        </w:behaviors>
        <w:description w:val=""/>
        <w:guid w:val="{28DFB961-8FD4-4E43-A59C-55C039054B1A}"/>
      </w:docPartPr>
      <w:docPartBody>
        <w:p w14:paraId="4C3C744F">
          <w:pPr>
            <w:pStyle w:val="6"/>
            <w:rPr>
              <w:rFonts w:hint="eastAsia"/>
            </w:rPr>
          </w:pPr>
          <w:r>
            <w:rPr>
              <w:rStyle w:val="4"/>
              <w:rFonts w:hint="eastAsia"/>
            </w:rPr>
            <w:t>选择一项。</w:t>
          </w:r>
        </w:p>
      </w:docPartBody>
    </w:docPart>
    <w:docPart>
      <w:docPartPr>
        <w:name w:val="8E880974DDAF461D8BE0C2DCBC8EEFB3"/>
        <w:style w:val=""/>
        <w:category>
          <w:name w:val="常规"/>
          <w:gallery w:val="placeholder"/>
        </w:category>
        <w:types>
          <w:type w:val="bbPlcHdr"/>
        </w:types>
        <w:behaviors>
          <w:behavior w:val="content"/>
        </w:behaviors>
        <w:description w:val=""/>
        <w:guid w:val="{229AF67B-2C89-4353-BE09-46BC9474BD59}"/>
      </w:docPartPr>
      <w:docPartBody>
        <w:p w14:paraId="3125566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776"/>
    <w:rsid w:val="000B441F"/>
    <w:rsid w:val="00111235"/>
    <w:rsid w:val="001A47C9"/>
    <w:rsid w:val="001B6AC0"/>
    <w:rsid w:val="00260FAF"/>
    <w:rsid w:val="003071C0"/>
    <w:rsid w:val="003156FB"/>
    <w:rsid w:val="0032293C"/>
    <w:rsid w:val="003254C8"/>
    <w:rsid w:val="003B0324"/>
    <w:rsid w:val="003B0AD5"/>
    <w:rsid w:val="0045176C"/>
    <w:rsid w:val="00617259"/>
    <w:rsid w:val="00697DC0"/>
    <w:rsid w:val="007658F9"/>
    <w:rsid w:val="008653A6"/>
    <w:rsid w:val="008A1015"/>
    <w:rsid w:val="00AD3776"/>
    <w:rsid w:val="00BC6870"/>
    <w:rsid w:val="00BF0D23"/>
    <w:rsid w:val="00C10279"/>
    <w:rsid w:val="00C32740"/>
    <w:rsid w:val="00C93303"/>
    <w:rsid w:val="00CF67ED"/>
    <w:rsid w:val="00D50582"/>
    <w:rsid w:val="00E22BED"/>
    <w:rsid w:val="00EA6779"/>
    <w:rsid w:val="00EC712E"/>
    <w:rsid w:val="00F3011F"/>
    <w:rsid w:val="00FD7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D5FF0909494873880243CC81C0C1C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C0AFB90B9ED426EA0693DF84D281B9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8E880974DDAF461D8BE0C2DCBC8EEFB3"/>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2155</Words>
  <Characters>2296</Characters>
  <Lines>19</Lines>
  <Paragraphs>5</Paragraphs>
  <TotalTime>4612</TotalTime>
  <ScaleCrop>false</ScaleCrop>
  <LinksUpToDate>false</LinksUpToDate>
  <CharactersWithSpaces>2336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2024-03-13T01:55:00Z</dcterms:created>
  <dc:creator>luo</dc:creator>
  <dc:description>&lt;config cover="true" show_menu="true" version="1.0.0" doctype="SDKXY"&gt;_x000d_
&lt;/config&gt;</dc:description>
  <cp:lastModifiedBy>WPS_1645074754</cp:lastModifiedBy>
  <cp:lastPrinted>2020-08-30T10:00:00Z</cp:lastPrinted>
  <dcterms:modified xsi:type="dcterms:W3CDTF">2024-11-03T14:07:40Z</dcterms:modified>
  <dc:title>地方标准</dc:title>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4853F3B7DCF7439B9CD30E284A7F860E_13</vt:lpwstr>
  </property>
</Properties>
</file>